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b w:val="0"/>
          <w:bCs w:val="0"/>
          <w:color w:val="auto"/>
          <w:sz w:val="22"/>
          <w:szCs w:val="22"/>
          <w:lang w:val="en-IE" w:eastAsia="en-US"/>
        </w:rPr>
        <w:id w:val="877354933"/>
        <w:docPartObj>
          <w:docPartGallery w:val="Table of Contents"/>
          <w:docPartUnique/>
        </w:docPartObj>
      </w:sdtPr>
      <w:sdtEndPr>
        <w:rPr>
          <w:noProof/>
        </w:rPr>
      </w:sdtEndPr>
      <w:sdtContent>
        <w:p w14:paraId="722D7E41" w14:textId="77777777" w:rsidR="0007231B" w:rsidRDefault="0007231B">
          <w:pPr>
            <w:pStyle w:val="TOCHeading"/>
          </w:pPr>
          <w:r>
            <w:t>Contents</w:t>
          </w:r>
        </w:p>
        <w:p w14:paraId="56516B17" w14:textId="77777777" w:rsidR="003F3FC9" w:rsidRDefault="0007231B">
          <w:pPr>
            <w:pStyle w:val="TOC1"/>
            <w:tabs>
              <w:tab w:val="right" w:leader="dot" w:pos="9629"/>
            </w:tabs>
            <w:rPr>
              <w:rFonts w:eastAsiaTheme="minorEastAsia"/>
              <w:noProof/>
              <w:lang w:eastAsia="en-IE"/>
            </w:rPr>
          </w:pPr>
          <w:r>
            <w:fldChar w:fldCharType="begin"/>
          </w:r>
          <w:r>
            <w:instrText xml:space="preserve"> TOC \o "1-3" \h \z \u </w:instrText>
          </w:r>
          <w:r>
            <w:fldChar w:fldCharType="separate"/>
          </w:r>
          <w:hyperlink w:anchor="_Toc82276651" w:history="1">
            <w:r w:rsidR="003F3FC9" w:rsidRPr="001353BA">
              <w:rPr>
                <w:rStyle w:val="Hyperlink"/>
                <w:noProof/>
              </w:rPr>
              <w:t>Rathcoole Woodlands and the Draft County Development Plan</w:t>
            </w:r>
            <w:r w:rsidR="003F3FC9">
              <w:rPr>
                <w:noProof/>
                <w:webHidden/>
              </w:rPr>
              <w:tab/>
            </w:r>
            <w:r w:rsidR="003F3FC9">
              <w:rPr>
                <w:noProof/>
                <w:webHidden/>
              </w:rPr>
              <w:fldChar w:fldCharType="begin"/>
            </w:r>
            <w:r w:rsidR="003F3FC9">
              <w:rPr>
                <w:noProof/>
                <w:webHidden/>
              </w:rPr>
              <w:instrText xml:space="preserve"> PAGEREF _Toc82276651 \h </w:instrText>
            </w:r>
            <w:r w:rsidR="003F3FC9">
              <w:rPr>
                <w:noProof/>
                <w:webHidden/>
              </w:rPr>
            </w:r>
            <w:r w:rsidR="003F3FC9">
              <w:rPr>
                <w:noProof/>
                <w:webHidden/>
              </w:rPr>
              <w:fldChar w:fldCharType="separate"/>
            </w:r>
            <w:r w:rsidR="003F3FC9">
              <w:rPr>
                <w:noProof/>
                <w:webHidden/>
              </w:rPr>
              <w:t>3</w:t>
            </w:r>
            <w:r w:rsidR="003F3FC9">
              <w:rPr>
                <w:noProof/>
                <w:webHidden/>
              </w:rPr>
              <w:fldChar w:fldCharType="end"/>
            </w:r>
          </w:hyperlink>
        </w:p>
        <w:p w14:paraId="0C86255B" w14:textId="77777777" w:rsidR="003F3FC9" w:rsidRDefault="00306480">
          <w:pPr>
            <w:pStyle w:val="TOC1"/>
            <w:tabs>
              <w:tab w:val="right" w:leader="dot" w:pos="9629"/>
            </w:tabs>
            <w:rPr>
              <w:rFonts w:eastAsiaTheme="minorEastAsia"/>
              <w:noProof/>
              <w:lang w:eastAsia="en-IE"/>
            </w:rPr>
          </w:pPr>
          <w:hyperlink w:anchor="_Toc82276652" w:history="1">
            <w:r w:rsidR="003F3FC9" w:rsidRPr="001353BA">
              <w:rPr>
                <w:rStyle w:val="Hyperlink"/>
                <w:noProof/>
              </w:rPr>
              <w:t>Introduction</w:t>
            </w:r>
            <w:r w:rsidR="003F3FC9">
              <w:rPr>
                <w:noProof/>
                <w:webHidden/>
              </w:rPr>
              <w:tab/>
            </w:r>
            <w:r w:rsidR="003F3FC9">
              <w:rPr>
                <w:noProof/>
                <w:webHidden/>
              </w:rPr>
              <w:fldChar w:fldCharType="begin"/>
            </w:r>
            <w:r w:rsidR="003F3FC9">
              <w:rPr>
                <w:noProof/>
                <w:webHidden/>
              </w:rPr>
              <w:instrText xml:space="preserve"> PAGEREF _Toc82276652 \h </w:instrText>
            </w:r>
            <w:r w:rsidR="003F3FC9">
              <w:rPr>
                <w:noProof/>
                <w:webHidden/>
              </w:rPr>
            </w:r>
            <w:r w:rsidR="003F3FC9">
              <w:rPr>
                <w:noProof/>
                <w:webHidden/>
              </w:rPr>
              <w:fldChar w:fldCharType="separate"/>
            </w:r>
            <w:r w:rsidR="003F3FC9">
              <w:rPr>
                <w:noProof/>
                <w:webHidden/>
              </w:rPr>
              <w:t>3</w:t>
            </w:r>
            <w:r w:rsidR="003F3FC9">
              <w:rPr>
                <w:noProof/>
                <w:webHidden/>
              </w:rPr>
              <w:fldChar w:fldCharType="end"/>
            </w:r>
          </w:hyperlink>
        </w:p>
        <w:p w14:paraId="1153B8ED" w14:textId="77777777" w:rsidR="003F3FC9" w:rsidRDefault="00306480">
          <w:pPr>
            <w:pStyle w:val="TOC1"/>
            <w:tabs>
              <w:tab w:val="right" w:leader="dot" w:pos="9629"/>
            </w:tabs>
            <w:rPr>
              <w:rFonts w:eastAsiaTheme="minorEastAsia"/>
              <w:noProof/>
              <w:lang w:eastAsia="en-IE"/>
            </w:rPr>
          </w:pPr>
          <w:hyperlink w:anchor="_Toc82276653" w:history="1">
            <w:r w:rsidR="003F3FC9" w:rsidRPr="001353BA">
              <w:rPr>
                <w:rStyle w:val="Hyperlink"/>
                <w:noProof/>
              </w:rPr>
              <w:t>Rathcoole Woodlands</w:t>
            </w:r>
            <w:r w:rsidR="003F3FC9">
              <w:rPr>
                <w:noProof/>
                <w:webHidden/>
              </w:rPr>
              <w:tab/>
            </w:r>
            <w:r w:rsidR="003F3FC9">
              <w:rPr>
                <w:noProof/>
                <w:webHidden/>
              </w:rPr>
              <w:fldChar w:fldCharType="begin"/>
            </w:r>
            <w:r w:rsidR="003F3FC9">
              <w:rPr>
                <w:noProof/>
                <w:webHidden/>
              </w:rPr>
              <w:instrText xml:space="preserve"> PAGEREF _Toc82276653 \h </w:instrText>
            </w:r>
            <w:r w:rsidR="003F3FC9">
              <w:rPr>
                <w:noProof/>
                <w:webHidden/>
              </w:rPr>
            </w:r>
            <w:r w:rsidR="003F3FC9">
              <w:rPr>
                <w:noProof/>
                <w:webHidden/>
              </w:rPr>
              <w:fldChar w:fldCharType="separate"/>
            </w:r>
            <w:r w:rsidR="003F3FC9">
              <w:rPr>
                <w:noProof/>
                <w:webHidden/>
              </w:rPr>
              <w:t>4</w:t>
            </w:r>
            <w:r w:rsidR="003F3FC9">
              <w:rPr>
                <w:noProof/>
                <w:webHidden/>
              </w:rPr>
              <w:fldChar w:fldCharType="end"/>
            </w:r>
          </w:hyperlink>
        </w:p>
        <w:p w14:paraId="53EA1DA9" w14:textId="77777777" w:rsidR="003F3FC9" w:rsidRDefault="00306480">
          <w:pPr>
            <w:pStyle w:val="TOC2"/>
            <w:tabs>
              <w:tab w:val="right" w:leader="dot" w:pos="9629"/>
            </w:tabs>
            <w:rPr>
              <w:rFonts w:eastAsiaTheme="minorEastAsia"/>
              <w:noProof/>
              <w:lang w:eastAsia="en-IE"/>
            </w:rPr>
          </w:pPr>
          <w:hyperlink w:anchor="_Toc82276654" w:history="1">
            <w:r w:rsidR="003F3FC9" w:rsidRPr="001353BA">
              <w:rPr>
                <w:rStyle w:val="Hyperlink"/>
                <w:noProof/>
              </w:rPr>
              <w:t>Priority Annex I habitat 91E0 Alluvial forests</w:t>
            </w:r>
            <w:r w:rsidR="003F3FC9">
              <w:rPr>
                <w:noProof/>
                <w:webHidden/>
              </w:rPr>
              <w:tab/>
            </w:r>
            <w:r w:rsidR="003F3FC9">
              <w:rPr>
                <w:noProof/>
                <w:webHidden/>
              </w:rPr>
              <w:fldChar w:fldCharType="begin"/>
            </w:r>
            <w:r w:rsidR="003F3FC9">
              <w:rPr>
                <w:noProof/>
                <w:webHidden/>
              </w:rPr>
              <w:instrText xml:space="preserve"> PAGEREF _Toc82276654 \h </w:instrText>
            </w:r>
            <w:r w:rsidR="003F3FC9">
              <w:rPr>
                <w:noProof/>
                <w:webHidden/>
              </w:rPr>
            </w:r>
            <w:r w:rsidR="003F3FC9">
              <w:rPr>
                <w:noProof/>
                <w:webHidden/>
              </w:rPr>
              <w:fldChar w:fldCharType="separate"/>
            </w:r>
            <w:r w:rsidR="003F3FC9">
              <w:rPr>
                <w:noProof/>
                <w:webHidden/>
              </w:rPr>
              <w:t>7</w:t>
            </w:r>
            <w:r w:rsidR="003F3FC9">
              <w:rPr>
                <w:noProof/>
                <w:webHidden/>
              </w:rPr>
              <w:fldChar w:fldCharType="end"/>
            </w:r>
          </w:hyperlink>
        </w:p>
        <w:p w14:paraId="5780B3C3" w14:textId="77777777" w:rsidR="003F3FC9" w:rsidRDefault="00306480">
          <w:pPr>
            <w:pStyle w:val="TOC2"/>
            <w:tabs>
              <w:tab w:val="right" w:leader="dot" w:pos="9629"/>
            </w:tabs>
            <w:rPr>
              <w:rFonts w:eastAsiaTheme="minorEastAsia"/>
              <w:noProof/>
              <w:lang w:eastAsia="en-IE"/>
            </w:rPr>
          </w:pPr>
          <w:hyperlink w:anchor="_Toc82276655" w:history="1">
            <w:r w:rsidR="003F3FC9" w:rsidRPr="001353BA">
              <w:rPr>
                <w:rStyle w:val="Hyperlink"/>
                <w:noProof/>
              </w:rPr>
              <w:t>Priority Annex I habitat 7220 Petrifying Springs</w:t>
            </w:r>
            <w:r w:rsidR="003F3FC9">
              <w:rPr>
                <w:noProof/>
                <w:webHidden/>
              </w:rPr>
              <w:tab/>
            </w:r>
            <w:r w:rsidR="003F3FC9">
              <w:rPr>
                <w:noProof/>
                <w:webHidden/>
              </w:rPr>
              <w:fldChar w:fldCharType="begin"/>
            </w:r>
            <w:r w:rsidR="003F3FC9">
              <w:rPr>
                <w:noProof/>
                <w:webHidden/>
              </w:rPr>
              <w:instrText xml:space="preserve"> PAGEREF _Toc82276655 \h </w:instrText>
            </w:r>
            <w:r w:rsidR="003F3FC9">
              <w:rPr>
                <w:noProof/>
                <w:webHidden/>
              </w:rPr>
            </w:r>
            <w:r w:rsidR="003F3FC9">
              <w:rPr>
                <w:noProof/>
                <w:webHidden/>
              </w:rPr>
              <w:fldChar w:fldCharType="separate"/>
            </w:r>
            <w:r w:rsidR="003F3FC9">
              <w:rPr>
                <w:noProof/>
                <w:webHidden/>
              </w:rPr>
              <w:t>8</w:t>
            </w:r>
            <w:r w:rsidR="003F3FC9">
              <w:rPr>
                <w:noProof/>
                <w:webHidden/>
              </w:rPr>
              <w:fldChar w:fldCharType="end"/>
            </w:r>
          </w:hyperlink>
        </w:p>
        <w:p w14:paraId="7F7D11BC" w14:textId="77777777" w:rsidR="003F3FC9" w:rsidRDefault="00306480">
          <w:pPr>
            <w:pStyle w:val="TOC2"/>
            <w:tabs>
              <w:tab w:val="right" w:leader="dot" w:pos="9629"/>
            </w:tabs>
            <w:rPr>
              <w:rFonts w:eastAsiaTheme="minorEastAsia"/>
              <w:noProof/>
              <w:lang w:eastAsia="en-IE"/>
            </w:rPr>
          </w:pPr>
          <w:hyperlink w:anchor="_Toc82276656" w:history="1">
            <w:r w:rsidR="003F3FC9" w:rsidRPr="001353BA">
              <w:rPr>
                <w:rStyle w:val="Hyperlink"/>
                <w:noProof/>
              </w:rPr>
              <w:t>Annex I habitat 6510 Lowland Hay Meadows</w:t>
            </w:r>
            <w:r w:rsidR="003F3FC9">
              <w:rPr>
                <w:noProof/>
                <w:webHidden/>
              </w:rPr>
              <w:tab/>
            </w:r>
            <w:r w:rsidR="003F3FC9">
              <w:rPr>
                <w:noProof/>
                <w:webHidden/>
              </w:rPr>
              <w:fldChar w:fldCharType="begin"/>
            </w:r>
            <w:r w:rsidR="003F3FC9">
              <w:rPr>
                <w:noProof/>
                <w:webHidden/>
              </w:rPr>
              <w:instrText xml:space="preserve"> PAGEREF _Toc82276656 \h </w:instrText>
            </w:r>
            <w:r w:rsidR="003F3FC9">
              <w:rPr>
                <w:noProof/>
                <w:webHidden/>
              </w:rPr>
            </w:r>
            <w:r w:rsidR="003F3FC9">
              <w:rPr>
                <w:noProof/>
                <w:webHidden/>
              </w:rPr>
              <w:fldChar w:fldCharType="separate"/>
            </w:r>
            <w:r w:rsidR="003F3FC9">
              <w:rPr>
                <w:noProof/>
                <w:webHidden/>
              </w:rPr>
              <w:t>8</w:t>
            </w:r>
            <w:r w:rsidR="003F3FC9">
              <w:rPr>
                <w:noProof/>
                <w:webHidden/>
              </w:rPr>
              <w:fldChar w:fldCharType="end"/>
            </w:r>
          </w:hyperlink>
        </w:p>
        <w:p w14:paraId="7C1E4797" w14:textId="77777777" w:rsidR="003F3FC9" w:rsidRDefault="00306480">
          <w:pPr>
            <w:pStyle w:val="TOC2"/>
            <w:tabs>
              <w:tab w:val="right" w:leader="dot" w:pos="9629"/>
            </w:tabs>
            <w:rPr>
              <w:rFonts w:eastAsiaTheme="minorEastAsia"/>
              <w:noProof/>
              <w:lang w:eastAsia="en-IE"/>
            </w:rPr>
          </w:pPr>
          <w:hyperlink w:anchor="_Toc82276657" w:history="1">
            <w:r w:rsidR="003F3FC9" w:rsidRPr="001353BA">
              <w:rPr>
                <w:rStyle w:val="Hyperlink"/>
                <w:noProof/>
              </w:rPr>
              <w:t>Wetland</w:t>
            </w:r>
            <w:r w:rsidR="003F3FC9">
              <w:rPr>
                <w:noProof/>
                <w:webHidden/>
              </w:rPr>
              <w:tab/>
            </w:r>
            <w:r w:rsidR="003F3FC9">
              <w:rPr>
                <w:noProof/>
                <w:webHidden/>
              </w:rPr>
              <w:fldChar w:fldCharType="begin"/>
            </w:r>
            <w:r w:rsidR="003F3FC9">
              <w:rPr>
                <w:noProof/>
                <w:webHidden/>
              </w:rPr>
              <w:instrText xml:space="preserve"> PAGEREF _Toc82276657 \h </w:instrText>
            </w:r>
            <w:r w:rsidR="003F3FC9">
              <w:rPr>
                <w:noProof/>
                <w:webHidden/>
              </w:rPr>
            </w:r>
            <w:r w:rsidR="003F3FC9">
              <w:rPr>
                <w:noProof/>
                <w:webHidden/>
              </w:rPr>
              <w:fldChar w:fldCharType="separate"/>
            </w:r>
            <w:r w:rsidR="003F3FC9">
              <w:rPr>
                <w:noProof/>
                <w:webHidden/>
              </w:rPr>
              <w:t>9</w:t>
            </w:r>
            <w:r w:rsidR="003F3FC9">
              <w:rPr>
                <w:noProof/>
                <w:webHidden/>
              </w:rPr>
              <w:fldChar w:fldCharType="end"/>
            </w:r>
          </w:hyperlink>
        </w:p>
        <w:p w14:paraId="30AD5415" w14:textId="77777777" w:rsidR="003F3FC9" w:rsidRDefault="00306480">
          <w:pPr>
            <w:pStyle w:val="TOC2"/>
            <w:tabs>
              <w:tab w:val="right" w:leader="dot" w:pos="9629"/>
            </w:tabs>
            <w:rPr>
              <w:rFonts w:eastAsiaTheme="minorEastAsia"/>
              <w:noProof/>
              <w:lang w:eastAsia="en-IE"/>
            </w:rPr>
          </w:pPr>
          <w:hyperlink w:anchor="_Toc82276658" w:history="1">
            <w:r w:rsidR="003F3FC9" w:rsidRPr="001353BA">
              <w:rPr>
                <w:rStyle w:val="Hyperlink"/>
                <w:noProof/>
              </w:rPr>
              <w:t>Ecosystem Services and Cultural Value</w:t>
            </w:r>
            <w:r w:rsidR="003F3FC9">
              <w:rPr>
                <w:noProof/>
                <w:webHidden/>
              </w:rPr>
              <w:tab/>
            </w:r>
            <w:r w:rsidR="003F3FC9">
              <w:rPr>
                <w:noProof/>
                <w:webHidden/>
              </w:rPr>
              <w:fldChar w:fldCharType="begin"/>
            </w:r>
            <w:r w:rsidR="003F3FC9">
              <w:rPr>
                <w:noProof/>
                <w:webHidden/>
              </w:rPr>
              <w:instrText xml:space="preserve"> PAGEREF _Toc82276658 \h </w:instrText>
            </w:r>
            <w:r w:rsidR="003F3FC9">
              <w:rPr>
                <w:noProof/>
                <w:webHidden/>
              </w:rPr>
            </w:r>
            <w:r w:rsidR="003F3FC9">
              <w:rPr>
                <w:noProof/>
                <w:webHidden/>
              </w:rPr>
              <w:fldChar w:fldCharType="separate"/>
            </w:r>
            <w:r w:rsidR="003F3FC9">
              <w:rPr>
                <w:noProof/>
                <w:webHidden/>
              </w:rPr>
              <w:t>9</w:t>
            </w:r>
            <w:r w:rsidR="003F3FC9">
              <w:rPr>
                <w:noProof/>
                <w:webHidden/>
              </w:rPr>
              <w:fldChar w:fldCharType="end"/>
            </w:r>
          </w:hyperlink>
        </w:p>
        <w:p w14:paraId="047F7696" w14:textId="77777777" w:rsidR="003F3FC9" w:rsidRDefault="00306480">
          <w:pPr>
            <w:pStyle w:val="TOC2"/>
            <w:tabs>
              <w:tab w:val="right" w:leader="dot" w:pos="9629"/>
            </w:tabs>
            <w:rPr>
              <w:rFonts w:eastAsiaTheme="minorEastAsia"/>
              <w:noProof/>
              <w:lang w:eastAsia="en-IE"/>
            </w:rPr>
          </w:pPr>
          <w:hyperlink w:anchor="_Toc82276659" w:history="1">
            <w:r w:rsidR="003F3FC9" w:rsidRPr="001353BA">
              <w:rPr>
                <w:rStyle w:val="Hyperlink"/>
                <w:noProof/>
              </w:rPr>
              <w:t>EU Protection for Rathcoole Woodlands and the Annex Habitats</w:t>
            </w:r>
            <w:r w:rsidR="003F3FC9">
              <w:rPr>
                <w:noProof/>
                <w:webHidden/>
              </w:rPr>
              <w:tab/>
            </w:r>
            <w:r w:rsidR="003F3FC9">
              <w:rPr>
                <w:noProof/>
                <w:webHidden/>
              </w:rPr>
              <w:fldChar w:fldCharType="begin"/>
            </w:r>
            <w:r w:rsidR="003F3FC9">
              <w:rPr>
                <w:noProof/>
                <w:webHidden/>
              </w:rPr>
              <w:instrText xml:space="preserve"> PAGEREF _Toc82276659 \h </w:instrText>
            </w:r>
            <w:r w:rsidR="003F3FC9">
              <w:rPr>
                <w:noProof/>
                <w:webHidden/>
              </w:rPr>
            </w:r>
            <w:r w:rsidR="003F3FC9">
              <w:rPr>
                <w:noProof/>
                <w:webHidden/>
              </w:rPr>
              <w:fldChar w:fldCharType="separate"/>
            </w:r>
            <w:r w:rsidR="003F3FC9">
              <w:rPr>
                <w:noProof/>
                <w:webHidden/>
              </w:rPr>
              <w:t>9</w:t>
            </w:r>
            <w:r w:rsidR="003F3FC9">
              <w:rPr>
                <w:noProof/>
                <w:webHidden/>
              </w:rPr>
              <w:fldChar w:fldCharType="end"/>
            </w:r>
          </w:hyperlink>
        </w:p>
        <w:p w14:paraId="28F4FA83" w14:textId="77777777" w:rsidR="003F3FC9" w:rsidRDefault="00306480">
          <w:pPr>
            <w:pStyle w:val="TOC1"/>
            <w:tabs>
              <w:tab w:val="right" w:leader="dot" w:pos="9629"/>
            </w:tabs>
            <w:rPr>
              <w:rFonts w:eastAsiaTheme="minorEastAsia"/>
              <w:noProof/>
              <w:lang w:eastAsia="en-IE"/>
            </w:rPr>
          </w:pPr>
          <w:hyperlink w:anchor="_Toc82276660" w:history="1">
            <w:r w:rsidR="003F3FC9" w:rsidRPr="001353BA">
              <w:rPr>
                <w:rStyle w:val="Hyperlink"/>
                <w:noProof/>
              </w:rPr>
              <w:t>Relevant Policies in the Draft County Development Plan</w:t>
            </w:r>
            <w:r w:rsidR="003F3FC9">
              <w:rPr>
                <w:noProof/>
                <w:webHidden/>
              </w:rPr>
              <w:tab/>
            </w:r>
            <w:r w:rsidR="003F3FC9">
              <w:rPr>
                <w:noProof/>
                <w:webHidden/>
              </w:rPr>
              <w:fldChar w:fldCharType="begin"/>
            </w:r>
            <w:r w:rsidR="003F3FC9">
              <w:rPr>
                <w:noProof/>
                <w:webHidden/>
              </w:rPr>
              <w:instrText xml:space="preserve"> PAGEREF _Toc82276660 \h </w:instrText>
            </w:r>
            <w:r w:rsidR="003F3FC9">
              <w:rPr>
                <w:noProof/>
                <w:webHidden/>
              </w:rPr>
            </w:r>
            <w:r w:rsidR="003F3FC9">
              <w:rPr>
                <w:noProof/>
                <w:webHidden/>
              </w:rPr>
              <w:fldChar w:fldCharType="separate"/>
            </w:r>
            <w:r w:rsidR="003F3FC9">
              <w:rPr>
                <w:noProof/>
                <w:webHidden/>
              </w:rPr>
              <w:t>10</w:t>
            </w:r>
            <w:r w:rsidR="003F3FC9">
              <w:rPr>
                <w:noProof/>
                <w:webHidden/>
              </w:rPr>
              <w:fldChar w:fldCharType="end"/>
            </w:r>
          </w:hyperlink>
        </w:p>
        <w:p w14:paraId="593B38E6" w14:textId="77777777" w:rsidR="003F3FC9" w:rsidRDefault="00306480">
          <w:pPr>
            <w:pStyle w:val="TOC2"/>
            <w:tabs>
              <w:tab w:val="right" w:leader="dot" w:pos="9629"/>
            </w:tabs>
            <w:rPr>
              <w:rFonts w:eastAsiaTheme="minorEastAsia"/>
              <w:noProof/>
              <w:lang w:eastAsia="en-IE"/>
            </w:rPr>
          </w:pPr>
          <w:hyperlink w:anchor="_Toc82276661" w:history="1">
            <w:r w:rsidR="003F3FC9" w:rsidRPr="001353BA">
              <w:rPr>
                <w:rStyle w:val="Hyperlink"/>
                <w:noProof/>
              </w:rPr>
              <w:t>Natural, Cultural and Built Heritage (NCBH)</w:t>
            </w:r>
            <w:r w:rsidR="003F3FC9">
              <w:rPr>
                <w:noProof/>
                <w:webHidden/>
              </w:rPr>
              <w:tab/>
            </w:r>
            <w:r w:rsidR="003F3FC9">
              <w:rPr>
                <w:noProof/>
                <w:webHidden/>
              </w:rPr>
              <w:fldChar w:fldCharType="begin"/>
            </w:r>
            <w:r w:rsidR="003F3FC9">
              <w:rPr>
                <w:noProof/>
                <w:webHidden/>
              </w:rPr>
              <w:instrText xml:space="preserve"> PAGEREF _Toc82276661 \h </w:instrText>
            </w:r>
            <w:r w:rsidR="003F3FC9">
              <w:rPr>
                <w:noProof/>
                <w:webHidden/>
              </w:rPr>
            </w:r>
            <w:r w:rsidR="003F3FC9">
              <w:rPr>
                <w:noProof/>
                <w:webHidden/>
              </w:rPr>
              <w:fldChar w:fldCharType="separate"/>
            </w:r>
            <w:r w:rsidR="003F3FC9">
              <w:rPr>
                <w:noProof/>
                <w:webHidden/>
              </w:rPr>
              <w:t>10</w:t>
            </w:r>
            <w:r w:rsidR="003F3FC9">
              <w:rPr>
                <w:noProof/>
                <w:webHidden/>
              </w:rPr>
              <w:fldChar w:fldCharType="end"/>
            </w:r>
          </w:hyperlink>
        </w:p>
        <w:p w14:paraId="5002AA11" w14:textId="77777777" w:rsidR="003F3FC9" w:rsidRDefault="00306480">
          <w:pPr>
            <w:pStyle w:val="TOC3"/>
            <w:tabs>
              <w:tab w:val="right" w:leader="dot" w:pos="9629"/>
            </w:tabs>
            <w:rPr>
              <w:rFonts w:eastAsiaTheme="minorEastAsia"/>
              <w:noProof/>
              <w:lang w:eastAsia="en-IE"/>
            </w:rPr>
          </w:pPr>
          <w:hyperlink w:anchor="_Toc82276662" w:history="1">
            <w:r w:rsidR="003F3FC9" w:rsidRPr="001353BA">
              <w:rPr>
                <w:rStyle w:val="Hyperlink"/>
                <w:noProof/>
              </w:rPr>
              <w:t>Policy NCBH1: Overarching</w:t>
            </w:r>
            <w:r w:rsidR="003F3FC9">
              <w:rPr>
                <w:noProof/>
                <w:webHidden/>
              </w:rPr>
              <w:tab/>
            </w:r>
            <w:r w:rsidR="003F3FC9">
              <w:rPr>
                <w:noProof/>
                <w:webHidden/>
              </w:rPr>
              <w:fldChar w:fldCharType="begin"/>
            </w:r>
            <w:r w:rsidR="003F3FC9">
              <w:rPr>
                <w:noProof/>
                <w:webHidden/>
              </w:rPr>
              <w:instrText xml:space="preserve"> PAGEREF _Toc82276662 \h </w:instrText>
            </w:r>
            <w:r w:rsidR="003F3FC9">
              <w:rPr>
                <w:noProof/>
                <w:webHidden/>
              </w:rPr>
            </w:r>
            <w:r w:rsidR="003F3FC9">
              <w:rPr>
                <w:noProof/>
                <w:webHidden/>
              </w:rPr>
              <w:fldChar w:fldCharType="separate"/>
            </w:r>
            <w:r w:rsidR="003F3FC9">
              <w:rPr>
                <w:noProof/>
                <w:webHidden/>
              </w:rPr>
              <w:t>11</w:t>
            </w:r>
            <w:r w:rsidR="003F3FC9">
              <w:rPr>
                <w:noProof/>
                <w:webHidden/>
              </w:rPr>
              <w:fldChar w:fldCharType="end"/>
            </w:r>
          </w:hyperlink>
        </w:p>
        <w:p w14:paraId="11433834" w14:textId="77777777" w:rsidR="003F3FC9" w:rsidRDefault="00306480">
          <w:pPr>
            <w:pStyle w:val="TOC3"/>
            <w:tabs>
              <w:tab w:val="right" w:leader="dot" w:pos="9629"/>
            </w:tabs>
            <w:rPr>
              <w:rFonts w:eastAsiaTheme="minorEastAsia"/>
              <w:noProof/>
              <w:lang w:eastAsia="en-IE"/>
            </w:rPr>
          </w:pPr>
          <w:hyperlink w:anchor="_Toc82276663" w:history="1">
            <w:r w:rsidR="003F3FC9" w:rsidRPr="001353BA">
              <w:rPr>
                <w:rStyle w:val="Hyperlink"/>
                <w:noProof/>
              </w:rPr>
              <w:t>NCBH1 Objective 1:</w:t>
            </w:r>
            <w:r w:rsidR="003F3FC9">
              <w:rPr>
                <w:noProof/>
                <w:webHidden/>
              </w:rPr>
              <w:tab/>
            </w:r>
            <w:r w:rsidR="003F3FC9">
              <w:rPr>
                <w:noProof/>
                <w:webHidden/>
              </w:rPr>
              <w:fldChar w:fldCharType="begin"/>
            </w:r>
            <w:r w:rsidR="003F3FC9">
              <w:rPr>
                <w:noProof/>
                <w:webHidden/>
              </w:rPr>
              <w:instrText xml:space="preserve"> PAGEREF _Toc82276663 \h </w:instrText>
            </w:r>
            <w:r w:rsidR="003F3FC9">
              <w:rPr>
                <w:noProof/>
                <w:webHidden/>
              </w:rPr>
            </w:r>
            <w:r w:rsidR="003F3FC9">
              <w:rPr>
                <w:noProof/>
                <w:webHidden/>
              </w:rPr>
              <w:fldChar w:fldCharType="separate"/>
            </w:r>
            <w:r w:rsidR="003F3FC9">
              <w:rPr>
                <w:noProof/>
                <w:webHidden/>
              </w:rPr>
              <w:t>11</w:t>
            </w:r>
            <w:r w:rsidR="003F3FC9">
              <w:rPr>
                <w:noProof/>
                <w:webHidden/>
              </w:rPr>
              <w:fldChar w:fldCharType="end"/>
            </w:r>
          </w:hyperlink>
        </w:p>
        <w:p w14:paraId="5ACFD730" w14:textId="77777777" w:rsidR="003F3FC9" w:rsidRDefault="00306480">
          <w:pPr>
            <w:pStyle w:val="TOC3"/>
            <w:tabs>
              <w:tab w:val="right" w:leader="dot" w:pos="9629"/>
            </w:tabs>
            <w:rPr>
              <w:rFonts w:eastAsiaTheme="minorEastAsia"/>
              <w:noProof/>
              <w:lang w:eastAsia="en-IE"/>
            </w:rPr>
          </w:pPr>
          <w:hyperlink w:anchor="_Toc82276664" w:history="1">
            <w:r w:rsidR="003F3FC9" w:rsidRPr="001353BA">
              <w:rPr>
                <w:rStyle w:val="Hyperlink"/>
                <w:noProof/>
              </w:rPr>
              <w:t>NCBH1 Objective 2:</w:t>
            </w:r>
            <w:r w:rsidR="003F3FC9">
              <w:rPr>
                <w:noProof/>
                <w:webHidden/>
              </w:rPr>
              <w:tab/>
            </w:r>
            <w:r w:rsidR="003F3FC9">
              <w:rPr>
                <w:noProof/>
                <w:webHidden/>
              </w:rPr>
              <w:fldChar w:fldCharType="begin"/>
            </w:r>
            <w:r w:rsidR="003F3FC9">
              <w:rPr>
                <w:noProof/>
                <w:webHidden/>
              </w:rPr>
              <w:instrText xml:space="preserve"> PAGEREF _Toc82276664 \h </w:instrText>
            </w:r>
            <w:r w:rsidR="003F3FC9">
              <w:rPr>
                <w:noProof/>
                <w:webHidden/>
              </w:rPr>
            </w:r>
            <w:r w:rsidR="003F3FC9">
              <w:rPr>
                <w:noProof/>
                <w:webHidden/>
              </w:rPr>
              <w:fldChar w:fldCharType="separate"/>
            </w:r>
            <w:r w:rsidR="003F3FC9">
              <w:rPr>
                <w:noProof/>
                <w:webHidden/>
              </w:rPr>
              <w:t>11</w:t>
            </w:r>
            <w:r w:rsidR="003F3FC9">
              <w:rPr>
                <w:noProof/>
                <w:webHidden/>
              </w:rPr>
              <w:fldChar w:fldCharType="end"/>
            </w:r>
          </w:hyperlink>
        </w:p>
        <w:p w14:paraId="727F4465" w14:textId="77777777" w:rsidR="003F3FC9" w:rsidRDefault="00306480">
          <w:pPr>
            <w:pStyle w:val="TOC3"/>
            <w:tabs>
              <w:tab w:val="right" w:leader="dot" w:pos="9629"/>
            </w:tabs>
            <w:rPr>
              <w:rFonts w:eastAsiaTheme="minorEastAsia"/>
              <w:noProof/>
              <w:lang w:eastAsia="en-IE"/>
            </w:rPr>
          </w:pPr>
          <w:hyperlink w:anchor="_Toc82276665" w:history="1">
            <w:r w:rsidR="003F3FC9" w:rsidRPr="001353BA">
              <w:rPr>
                <w:rStyle w:val="Hyperlink"/>
                <w:noProof/>
              </w:rPr>
              <w:t>Natural, Cultural and Built Heritage Policy 2: Biodiversity</w:t>
            </w:r>
            <w:r w:rsidR="003F3FC9">
              <w:rPr>
                <w:noProof/>
                <w:webHidden/>
              </w:rPr>
              <w:tab/>
            </w:r>
            <w:r w:rsidR="003F3FC9">
              <w:rPr>
                <w:noProof/>
                <w:webHidden/>
              </w:rPr>
              <w:fldChar w:fldCharType="begin"/>
            </w:r>
            <w:r w:rsidR="003F3FC9">
              <w:rPr>
                <w:noProof/>
                <w:webHidden/>
              </w:rPr>
              <w:instrText xml:space="preserve"> PAGEREF _Toc82276665 \h </w:instrText>
            </w:r>
            <w:r w:rsidR="003F3FC9">
              <w:rPr>
                <w:noProof/>
                <w:webHidden/>
              </w:rPr>
            </w:r>
            <w:r w:rsidR="003F3FC9">
              <w:rPr>
                <w:noProof/>
                <w:webHidden/>
              </w:rPr>
              <w:fldChar w:fldCharType="separate"/>
            </w:r>
            <w:r w:rsidR="003F3FC9">
              <w:rPr>
                <w:noProof/>
                <w:webHidden/>
              </w:rPr>
              <w:t>11</w:t>
            </w:r>
            <w:r w:rsidR="003F3FC9">
              <w:rPr>
                <w:noProof/>
                <w:webHidden/>
              </w:rPr>
              <w:fldChar w:fldCharType="end"/>
            </w:r>
          </w:hyperlink>
        </w:p>
        <w:p w14:paraId="176FCF7B" w14:textId="77777777" w:rsidR="003F3FC9" w:rsidRDefault="00306480">
          <w:pPr>
            <w:pStyle w:val="TOC3"/>
            <w:tabs>
              <w:tab w:val="right" w:leader="dot" w:pos="9629"/>
            </w:tabs>
            <w:rPr>
              <w:rFonts w:eastAsiaTheme="minorEastAsia"/>
              <w:noProof/>
              <w:lang w:eastAsia="en-IE"/>
            </w:rPr>
          </w:pPr>
          <w:hyperlink w:anchor="_Toc82276666" w:history="1">
            <w:r w:rsidR="003F3FC9" w:rsidRPr="001353BA">
              <w:rPr>
                <w:rStyle w:val="Hyperlink"/>
                <w:noProof/>
              </w:rPr>
              <w:t>Natural, Cultural and Built Heritage Policy 5: Protection of Habitats and Species Outside of</w:t>
            </w:r>
            <w:r w:rsidR="003F3FC9">
              <w:rPr>
                <w:noProof/>
                <w:webHidden/>
              </w:rPr>
              <w:tab/>
            </w:r>
            <w:r w:rsidR="003F3FC9">
              <w:rPr>
                <w:noProof/>
                <w:webHidden/>
              </w:rPr>
              <w:fldChar w:fldCharType="begin"/>
            </w:r>
            <w:r w:rsidR="003F3FC9">
              <w:rPr>
                <w:noProof/>
                <w:webHidden/>
              </w:rPr>
              <w:instrText xml:space="preserve"> PAGEREF _Toc82276666 \h </w:instrText>
            </w:r>
            <w:r w:rsidR="003F3FC9">
              <w:rPr>
                <w:noProof/>
                <w:webHidden/>
              </w:rPr>
            </w:r>
            <w:r w:rsidR="003F3FC9">
              <w:rPr>
                <w:noProof/>
                <w:webHidden/>
              </w:rPr>
              <w:fldChar w:fldCharType="separate"/>
            </w:r>
            <w:r w:rsidR="003F3FC9">
              <w:rPr>
                <w:noProof/>
                <w:webHidden/>
              </w:rPr>
              <w:t>11</w:t>
            </w:r>
            <w:r w:rsidR="003F3FC9">
              <w:rPr>
                <w:noProof/>
                <w:webHidden/>
              </w:rPr>
              <w:fldChar w:fldCharType="end"/>
            </w:r>
          </w:hyperlink>
        </w:p>
        <w:p w14:paraId="37774DAB" w14:textId="77777777" w:rsidR="003F3FC9" w:rsidRDefault="00306480">
          <w:pPr>
            <w:pStyle w:val="TOC3"/>
            <w:tabs>
              <w:tab w:val="right" w:leader="dot" w:pos="9629"/>
            </w:tabs>
            <w:rPr>
              <w:rFonts w:eastAsiaTheme="minorEastAsia"/>
              <w:noProof/>
              <w:lang w:eastAsia="en-IE"/>
            </w:rPr>
          </w:pPr>
          <w:hyperlink w:anchor="_Toc82276667" w:history="1">
            <w:r w:rsidR="003F3FC9" w:rsidRPr="001353BA">
              <w:rPr>
                <w:rStyle w:val="Hyperlink"/>
                <w:noProof/>
              </w:rPr>
              <w:t>Designated Areas</w:t>
            </w:r>
            <w:r w:rsidR="003F3FC9">
              <w:rPr>
                <w:noProof/>
                <w:webHidden/>
              </w:rPr>
              <w:tab/>
            </w:r>
            <w:r w:rsidR="003F3FC9">
              <w:rPr>
                <w:noProof/>
                <w:webHidden/>
              </w:rPr>
              <w:fldChar w:fldCharType="begin"/>
            </w:r>
            <w:r w:rsidR="003F3FC9">
              <w:rPr>
                <w:noProof/>
                <w:webHidden/>
              </w:rPr>
              <w:instrText xml:space="preserve"> PAGEREF _Toc82276667 \h </w:instrText>
            </w:r>
            <w:r w:rsidR="003F3FC9">
              <w:rPr>
                <w:noProof/>
                <w:webHidden/>
              </w:rPr>
            </w:r>
            <w:r w:rsidR="003F3FC9">
              <w:rPr>
                <w:noProof/>
                <w:webHidden/>
              </w:rPr>
              <w:fldChar w:fldCharType="separate"/>
            </w:r>
            <w:r w:rsidR="003F3FC9">
              <w:rPr>
                <w:noProof/>
                <w:webHidden/>
              </w:rPr>
              <w:t>11</w:t>
            </w:r>
            <w:r w:rsidR="003F3FC9">
              <w:rPr>
                <w:noProof/>
                <w:webHidden/>
              </w:rPr>
              <w:fldChar w:fldCharType="end"/>
            </w:r>
          </w:hyperlink>
        </w:p>
        <w:p w14:paraId="76EB647F" w14:textId="77777777" w:rsidR="003F3FC9" w:rsidRDefault="00306480">
          <w:pPr>
            <w:pStyle w:val="TOC3"/>
            <w:tabs>
              <w:tab w:val="right" w:leader="dot" w:pos="9629"/>
            </w:tabs>
            <w:rPr>
              <w:rFonts w:eastAsiaTheme="minorEastAsia"/>
              <w:noProof/>
              <w:lang w:eastAsia="en-IE"/>
            </w:rPr>
          </w:pPr>
          <w:hyperlink w:anchor="_Toc82276668" w:history="1">
            <w:r w:rsidR="003F3FC9" w:rsidRPr="001353BA">
              <w:rPr>
                <w:rStyle w:val="Hyperlink"/>
                <w:noProof/>
              </w:rPr>
              <w:t>Natural, Cultural and Built Heritage Policy 11: Tree Preservation Orders and other Tree Protections</w:t>
            </w:r>
            <w:r w:rsidR="003F3FC9">
              <w:rPr>
                <w:noProof/>
                <w:webHidden/>
              </w:rPr>
              <w:tab/>
            </w:r>
            <w:r w:rsidR="003F3FC9">
              <w:rPr>
                <w:noProof/>
                <w:webHidden/>
              </w:rPr>
              <w:fldChar w:fldCharType="begin"/>
            </w:r>
            <w:r w:rsidR="003F3FC9">
              <w:rPr>
                <w:noProof/>
                <w:webHidden/>
              </w:rPr>
              <w:instrText xml:space="preserve"> PAGEREF _Toc82276668 \h </w:instrText>
            </w:r>
            <w:r w:rsidR="003F3FC9">
              <w:rPr>
                <w:noProof/>
                <w:webHidden/>
              </w:rPr>
            </w:r>
            <w:r w:rsidR="003F3FC9">
              <w:rPr>
                <w:noProof/>
                <w:webHidden/>
              </w:rPr>
              <w:fldChar w:fldCharType="separate"/>
            </w:r>
            <w:r w:rsidR="003F3FC9">
              <w:rPr>
                <w:noProof/>
                <w:webHidden/>
              </w:rPr>
              <w:t>11</w:t>
            </w:r>
            <w:r w:rsidR="003F3FC9">
              <w:rPr>
                <w:noProof/>
                <w:webHidden/>
              </w:rPr>
              <w:fldChar w:fldCharType="end"/>
            </w:r>
          </w:hyperlink>
        </w:p>
        <w:p w14:paraId="3F7B5200" w14:textId="77777777" w:rsidR="003F3FC9" w:rsidRDefault="00306480">
          <w:pPr>
            <w:pStyle w:val="TOC2"/>
            <w:tabs>
              <w:tab w:val="right" w:leader="dot" w:pos="9629"/>
            </w:tabs>
            <w:rPr>
              <w:rFonts w:eastAsiaTheme="minorEastAsia"/>
              <w:noProof/>
              <w:lang w:eastAsia="en-IE"/>
            </w:rPr>
          </w:pPr>
          <w:hyperlink w:anchor="_Toc82276669" w:history="1">
            <w:r w:rsidR="003F3FC9" w:rsidRPr="001353BA">
              <w:rPr>
                <w:rStyle w:val="Hyperlink"/>
                <w:noProof/>
              </w:rPr>
              <w:t>Green Infrastructure</w:t>
            </w:r>
            <w:r w:rsidR="003F3FC9">
              <w:rPr>
                <w:noProof/>
                <w:webHidden/>
              </w:rPr>
              <w:tab/>
            </w:r>
            <w:r w:rsidR="003F3FC9">
              <w:rPr>
                <w:noProof/>
                <w:webHidden/>
              </w:rPr>
              <w:fldChar w:fldCharType="begin"/>
            </w:r>
            <w:r w:rsidR="003F3FC9">
              <w:rPr>
                <w:noProof/>
                <w:webHidden/>
              </w:rPr>
              <w:instrText xml:space="preserve"> PAGEREF _Toc82276669 \h </w:instrText>
            </w:r>
            <w:r w:rsidR="003F3FC9">
              <w:rPr>
                <w:noProof/>
                <w:webHidden/>
              </w:rPr>
            </w:r>
            <w:r w:rsidR="003F3FC9">
              <w:rPr>
                <w:noProof/>
                <w:webHidden/>
              </w:rPr>
              <w:fldChar w:fldCharType="separate"/>
            </w:r>
            <w:r w:rsidR="003F3FC9">
              <w:rPr>
                <w:noProof/>
                <w:webHidden/>
              </w:rPr>
              <w:t>12</w:t>
            </w:r>
            <w:r w:rsidR="003F3FC9">
              <w:rPr>
                <w:noProof/>
                <w:webHidden/>
              </w:rPr>
              <w:fldChar w:fldCharType="end"/>
            </w:r>
          </w:hyperlink>
        </w:p>
        <w:p w14:paraId="79059932" w14:textId="77777777" w:rsidR="003F3FC9" w:rsidRDefault="00306480">
          <w:pPr>
            <w:pStyle w:val="TOC3"/>
            <w:tabs>
              <w:tab w:val="right" w:leader="dot" w:pos="9629"/>
            </w:tabs>
            <w:rPr>
              <w:rFonts w:eastAsiaTheme="minorEastAsia"/>
              <w:noProof/>
              <w:lang w:eastAsia="en-IE"/>
            </w:rPr>
          </w:pPr>
          <w:hyperlink w:anchor="_Toc82276670" w:history="1">
            <w:r w:rsidR="003F3FC9" w:rsidRPr="001353BA">
              <w:rPr>
                <w:rStyle w:val="Hyperlink"/>
                <w:noProof/>
              </w:rPr>
              <w:t>GREEN INFRASTRUCTURE (GI) Policy 1 Overarching</w:t>
            </w:r>
            <w:r w:rsidR="003F3FC9">
              <w:rPr>
                <w:noProof/>
                <w:webHidden/>
              </w:rPr>
              <w:tab/>
            </w:r>
            <w:r w:rsidR="003F3FC9">
              <w:rPr>
                <w:noProof/>
                <w:webHidden/>
              </w:rPr>
              <w:fldChar w:fldCharType="begin"/>
            </w:r>
            <w:r w:rsidR="003F3FC9">
              <w:rPr>
                <w:noProof/>
                <w:webHidden/>
              </w:rPr>
              <w:instrText xml:space="preserve"> PAGEREF _Toc82276670 \h </w:instrText>
            </w:r>
            <w:r w:rsidR="003F3FC9">
              <w:rPr>
                <w:noProof/>
                <w:webHidden/>
              </w:rPr>
            </w:r>
            <w:r w:rsidR="003F3FC9">
              <w:rPr>
                <w:noProof/>
                <w:webHidden/>
              </w:rPr>
              <w:fldChar w:fldCharType="separate"/>
            </w:r>
            <w:r w:rsidR="003F3FC9">
              <w:rPr>
                <w:noProof/>
                <w:webHidden/>
              </w:rPr>
              <w:t>13</w:t>
            </w:r>
            <w:r w:rsidR="003F3FC9">
              <w:rPr>
                <w:noProof/>
                <w:webHidden/>
              </w:rPr>
              <w:fldChar w:fldCharType="end"/>
            </w:r>
          </w:hyperlink>
        </w:p>
        <w:p w14:paraId="66D31324" w14:textId="77777777" w:rsidR="003F3FC9" w:rsidRDefault="00306480">
          <w:pPr>
            <w:pStyle w:val="TOC3"/>
            <w:tabs>
              <w:tab w:val="right" w:leader="dot" w:pos="9629"/>
            </w:tabs>
            <w:rPr>
              <w:rFonts w:eastAsiaTheme="minorEastAsia"/>
              <w:noProof/>
              <w:lang w:eastAsia="en-IE"/>
            </w:rPr>
          </w:pPr>
          <w:hyperlink w:anchor="_Toc82276671" w:history="1">
            <w:r w:rsidR="003F3FC9" w:rsidRPr="001353BA">
              <w:rPr>
                <w:rStyle w:val="Hyperlink"/>
                <w:noProof/>
              </w:rPr>
              <w:t>Green Infrastructure (GI) Policy 2 Biodiversity</w:t>
            </w:r>
            <w:r w:rsidR="003F3FC9">
              <w:rPr>
                <w:noProof/>
                <w:webHidden/>
              </w:rPr>
              <w:tab/>
            </w:r>
            <w:r w:rsidR="003F3FC9">
              <w:rPr>
                <w:noProof/>
                <w:webHidden/>
              </w:rPr>
              <w:fldChar w:fldCharType="begin"/>
            </w:r>
            <w:r w:rsidR="003F3FC9">
              <w:rPr>
                <w:noProof/>
                <w:webHidden/>
              </w:rPr>
              <w:instrText xml:space="preserve"> PAGEREF _Toc82276671 \h </w:instrText>
            </w:r>
            <w:r w:rsidR="003F3FC9">
              <w:rPr>
                <w:noProof/>
                <w:webHidden/>
              </w:rPr>
            </w:r>
            <w:r w:rsidR="003F3FC9">
              <w:rPr>
                <w:noProof/>
                <w:webHidden/>
              </w:rPr>
              <w:fldChar w:fldCharType="separate"/>
            </w:r>
            <w:r w:rsidR="003F3FC9">
              <w:rPr>
                <w:noProof/>
                <w:webHidden/>
              </w:rPr>
              <w:t>13</w:t>
            </w:r>
            <w:r w:rsidR="003F3FC9">
              <w:rPr>
                <w:noProof/>
                <w:webHidden/>
              </w:rPr>
              <w:fldChar w:fldCharType="end"/>
            </w:r>
          </w:hyperlink>
        </w:p>
        <w:p w14:paraId="4A922F35" w14:textId="77777777" w:rsidR="003F3FC9" w:rsidRDefault="00306480">
          <w:pPr>
            <w:pStyle w:val="TOC3"/>
            <w:tabs>
              <w:tab w:val="right" w:leader="dot" w:pos="9629"/>
            </w:tabs>
            <w:rPr>
              <w:rFonts w:eastAsiaTheme="minorEastAsia"/>
              <w:noProof/>
              <w:lang w:eastAsia="en-IE"/>
            </w:rPr>
          </w:pPr>
          <w:hyperlink w:anchor="_Toc82276672" w:history="1">
            <w:r w:rsidR="003F3FC9" w:rsidRPr="001353BA">
              <w:rPr>
                <w:rStyle w:val="Hyperlink"/>
                <w:noProof/>
              </w:rPr>
              <w:t>GREEN INFRASTRUCTURE (GI) Policy 3: Sustainable Water Management</w:t>
            </w:r>
            <w:r w:rsidR="003F3FC9">
              <w:rPr>
                <w:noProof/>
                <w:webHidden/>
              </w:rPr>
              <w:tab/>
            </w:r>
            <w:r w:rsidR="003F3FC9">
              <w:rPr>
                <w:noProof/>
                <w:webHidden/>
              </w:rPr>
              <w:fldChar w:fldCharType="begin"/>
            </w:r>
            <w:r w:rsidR="003F3FC9">
              <w:rPr>
                <w:noProof/>
                <w:webHidden/>
              </w:rPr>
              <w:instrText xml:space="preserve"> PAGEREF _Toc82276672 \h </w:instrText>
            </w:r>
            <w:r w:rsidR="003F3FC9">
              <w:rPr>
                <w:noProof/>
                <w:webHidden/>
              </w:rPr>
            </w:r>
            <w:r w:rsidR="003F3FC9">
              <w:rPr>
                <w:noProof/>
                <w:webHidden/>
              </w:rPr>
              <w:fldChar w:fldCharType="separate"/>
            </w:r>
            <w:r w:rsidR="003F3FC9">
              <w:rPr>
                <w:noProof/>
                <w:webHidden/>
              </w:rPr>
              <w:t>14</w:t>
            </w:r>
            <w:r w:rsidR="003F3FC9">
              <w:rPr>
                <w:noProof/>
                <w:webHidden/>
              </w:rPr>
              <w:fldChar w:fldCharType="end"/>
            </w:r>
          </w:hyperlink>
        </w:p>
        <w:p w14:paraId="6529EA01" w14:textId="77777777" w:rsidR="003F3FC9" w:rsidRDefault="00306480">
          <w:pPr>
            <w:pStyle w:val="TOC3"/>
            <w:tabs>
              <w:tab w:val="right" w:leader="dot" w:pos="9629"/>
            </w:tabs>
            <w:rPr>
              <w:rFonts w:eastAsiaTheme="minorEastAsia"/>
              <w:noProof/>
              <w:lang w:eastAsia="en-IE"/>
            </w:rPr>
          </w:pPr>
          <w:hyperlink w:anchor="_Toc82276673" w:history="1">
            <w:r w:rsidR="003F3FC9" w:rsidRPr="001353BA">
              <w:rPr>
                <w:rStyle w:val="Hyperlink"/>
                <w:noProof/>
              </w:rPr>
              <w:t>GREEN INFRASTRUCTURE (GI) Policy 5: Climate Resilience</w:t>
            </w:r>
            <w:r w:rsidR="003F3FC9">
              <w:rPr>
                <w:noProof/>
                <w:webHidden/>
              </w:rPr>
              <w:tab/>
            </w:r>
            <w:r w:rsidR="003F3FC9">
              <w:rPr>
                <w:noProof/>
                <w:webHidden/>
              </w:rPr>
              <w:fldChar w:fldCharType="begin"/>
            </w:r>
            <w:r w:rsidR="003F3FC9">
              <w:rPr>
                <w:noProof/>
                <w:webHidden/>
              </w:rPr>
              <w:instrText xml:space="preserve"> PAGEREF _Toc82276673 \h </w:instrText>
            </w:r>
            <w:r w:rsidR="003F3FC9">
              <w:rPr>
                <w:noProof/>
                <w:webHidden/>
              </w:rPr>
            </w:r>
            <w:r w:rsidR="003F3FC9">
              <w:rPr>
                <w:noProof/>
                <w:webHidden/>
              </w:rPr>
              <w:fldChar w:fldCharType="separate"/>
            </w:r>
            <w:r w:rsidR="003F3FC9">
              <w:rPr>
                <w:noProof/>
                <w:webHidden/>
              </w:rPr>
              <w:t>14</w:t>
            </w:r>
            <w:r w:rsidR="003F3FC9">
              <w:rPr>
                <w:noProof/>
                <w:webHidden/>
              </w:rPr>
              <w:fldChar w:fldCharType="end"/>
            </w:r>
          </w:hyperlink>
        </w:p>
        <w:p w14:paraId="14031BD5" w14:textId="77777777" w:rsidR="003F3FC9" w:rsidRDefault="00306480">
          <w:pPr>
            <w:pStyle w:val="TOC3"/>
            <w:tabs>
              <w:tab w:val="right" w:leader="dot" w:pos="9629"/>
            </w:tabs>
            <w:rPr>
              <w:rFonts w:eastAsiaTheme="minorEastAsia"/>
              <w:noProof/>
              <w:lang w:eastAsia="en-IE"/>
            </w:rPr>
          </w:pPr>
          <w:hyperlink w:anchor="_Toc82276674" w:history="1">
            <w:r w:rsidR="003F3FC9" w:rsidRPr="001353BA">
              <w:rPr>
                <w:rStyle w:val="Hyperlink"/>
                <w:noProof/>
              </w:rPr>
              <w:t>GREEN INFRASTRUCTURE (GI) Policy 6: Human Health and Wellbeing</w:t>
            </w:r>
            <w:r w:rsidR="003F3FC9">
              <w:rPr>
                <w:noProof/>
                <w:webHidden/>
              </w:rPr>
              <w:tab/>
            </w:r>
            <w:r w:rsidR="003F3FC9">
              <w:rPr>
                <w:noProof/>
                <w:webHidden/>
              </w:rPr>
              <w:fldChar w:fldCharType="begin"/>
            </w:r>
            <w:r w:rsidR="003F3FC9">
              <w:rPr>
                <w:noProof/>
                <w:webHidden/>
              </w:rPr>
              <w:instrText xml:space="preserve"> PAGEREF _Toc82276674 \h </w:instrText>
            </w:r>
            <w:r w:rsidR="003F3FC9">
              <w:rPr>
                <w:noProof/>
                <w:webHidden/>
              </w:rPr>
            </w:r>
            <w:r w:rsidR="003F3FC9">
              <w:rPr>
                <w:noProof/>
                <w:webHidden/>
              </w:rPr>
              <w:fldChar w:fldCharType="separate"/>
            </w:r>
            <w:r w:rsidR="003F3FC9">
              <w:rPr>
                <w:noProof/>
                <w:webHidden/>
              </w:rPr>
              <w:t>14</w:t>
            </w:r>
            <w:r w:rsidR="003F3FC9">
              <w:rPr>
                <w:noProof/>
                <w:webHidden/>
              </w:rPr>
              <w:fldChar w:fldCharType="end"/>
            </w:r>
          </w:hyperlink>
        </w:p>
        <w:p w14:paraId="564F6A55" w14:textId="77777777" w:rsidR="003F3FC9" w:rsidRDefault="00306480">
          <w:pPr>
            <w:pStyle w:val="TOC3"/>
            <w:tabs>
              <w:tab w:val="right" w:leader="dot" w:pos="9629"/>
            </w:tabs>
            <w:rPr>
              <w:rFonts w:eastAsiaTheme="minorEastAsia"/>
              <w:noProof/>
              <w:lang w:eastAsia="en-IE"/>
            </w:rPr>
          </w:pPr>
          <w:hyperlink w:anchor="_Toc82276675" w:history="1">
            <w:r w:rsidR="003F3FC9" w:rsidRPr="001353BA">
              <w:rPr>
                <w:rStyle w:val="Hyperlink"/>
                <w:noProof/>
              </w:rPr>
              <w:t>GREEN INFRASTRUCTURE (GI) Policy 7: Landscape, Natural, Cultural and Built Heritage</w:t>
            </w:r>
            <w:r w:rsidR="003F3FC9">
              <w:rPr>
                <w:noProof/>
                <w:webHidden/>
              </w:rPr>
              <w:tab/>
            </w:r>
            <w:r w:rsidR="003F3FC9">
              <w:rPr>
                <w:noProof/>
                <w:webHidden/>
              </w:rPr>
              <w:fldChar w:fldCharType="begin"/>
            </w:r>
            <w:r w:rsidR="003F3FC9">
              <w:rPr>
                <w:noProof/>
                <w:webHidden/>
              </w:rPr>
              <w:instrText xml:space="preserve"> PAGEREF _Toc82276675 \h </w:instrText>
            </w:r>
            <w:r w:rsidR="003F3FC9">
              <w:rPr>
                <w:noProof/>
                <w:webHidden/>
              </w:rPr>
            </w:r>
            <w:r w:rsidR="003F3FC9">
              <w:rPr>
                <w:noProof/>
                <w:webHidden/>
              </w:rPr>
              <w:fldChar w:fldCharType="separate"/>
            </w:r>
            <w:r w:rsidR="003F3FC9">
              <w:rPr>
                <w:noProof/>
                <w:webHidden/>
              </w:rPr>
              <w:t>15</w:t>
            </w:r>
            <w:r w:rsidR="003F3FC9">
              <w:rPr>
                <w:noProof/>
                <w:webHidden/>
              </w:rPr>
              <w:fldChar w:fldCharType="end"/>
            </w:r>
          </w:hyperlink>
        </w:p>
        <w:p w14:paraId="3FAF224F" w14:textId="77777777" w:rsidR="003F3FC9" w:rsidRDefault="00306480">
          <w:pPr>
            <w:pStyle w:val="TOC1"/>
            <w:tabs>
              <w:tab w:val="right" w:leader="dot" w:pos="9629"/>
            </w:tabs>
            <w:rPr>
              <w:rFonts w:eastAsiaTheme="minorEastAsia"/>
              <w:noProof/>
              <w:lang w:eastAsia="en-IE"/>
            </w:rPr>
          </w:pPr>
          <w:hyperlink w:anchor="_Toc82276676" w:history="1">
            <w:r w:rsidR="003F3FC9" w:rsidRPr="001353BA">
              <w:rPr>
                <w:rStyle w:val="Hyperlink"/>
                <w:noProof/>
              </w:rPr>
              <w:t>Proposals for the Protection of Rathcoole Woodlands</w:t>
            </w:r>
            <w:r w:rsidR="003F3FC9">
              <w:rPr>
                <w:noProof/>
                <w:webHidden/>
              </w:rPr>
              <w:tab/>
            </w:r>
            <w:r w:rsidR="003F3FC9">
              <w:rPr>
                <w:noProof/>
                <w:webHidden/>
              </w:rPr>
              <w:fldChar w:fldCharType="begin"/>
            </w:r>
            <w:r w:rsidR="003F3FC9">
              <w:rPr>
                <w:noProof/>
                <w:webHidden/>
              </w:rPr>
              <w:instrText xml:space="preserve"> PAGEREF _Toc82276676 \h </w:instrText>
            </w:r>
            <w:r w:rsidR="003F3FC9">
              <w:rPr>
                <w:noProof/>
                <w:webHidden/>
              </w:rPr>
            </w:r>
            <w:r w:rsidR="003F3FC9">
              <w:rPr>
                <w:noProof/>
                <w:webHidden/>
              </w:rPr>
              <w:fldChar w:fldCharType="separate"/>
            </w:r>
            <w:r w:rsidR="003F3FC9">
              <w:rPr>
                <w:noProof/>
                <w:webHidden/>
              </w:rPr>
              <w:t>15</w:t>
            </w:r>
            <w:r w:rsidR="003F3FC9">
              <w:rPr>
                <w:noProof/>
                <w:webHidden/>
              </w:rPr>
              <w:fldChar w:fldCharType="end"/>
            </w:r>
          </w:hyperlink>
        </w:p>
        <w:p w14:paraId="3CC40BF6" w14:textId="77777777" w:rsidR="003F3FC9" w:rsidRDefault="00306480">
          <w:pPr>
            <w:pStyle w:val="TOC2"/>
            <w:tabs>
              <w:tab w:val="right" w:leader="dot" w:pos="9629"/>
            </w:tabs>
            <w:rPr>
              <w:rFonts w:eastAsiaTheme="minorEastAsia"/>
              <w:noProof/>
              <w:lang w:eastAsia="en-IE"/>
            </w:rPr>
          </w:pPr>
          <w:hyperlink w:anchor="_Toc82276677" w:history="1">
            <w:r w:rsidR="003F3FC9" w:rsidRPr="001353BA">
              <w:rPr>
                <w:rStyle w:val="Hyperlink"/>
                <w:noProof/>
              </w:rPr>
              <w:t>Core Strategy</w:t>
            </w:r>
            <w:r w:rsidR="003F3FC9">
              <w:rPr>
                <w:noProof/>
                <w:webHidden/>
              </w:rPr>
              <w:tab/>
            </w:r>
            <w:r w:rsidR="003F3FC9">
              <w:rPr>
                <w:noProof/>
                <w:webHidden/>
              </w:rPr>
              <w:fldChar w:fldCharType="begin"/>
            </w:r>
            <w:r w:rsidR="003F3FC9">
              <w:rPr>
                <w:noProof/>
                <w:webHidden/>
              </w:rPr>
              <w:instrText xml:space="preserve"> PAGEREF _Toc82276677 \h </w:instrText>
            </w:r>
            <w:r w:rsidR="003F3FC9">
              <w:rPr>
                <w:noProof/>
                <w:webHidden/>
              </w:rPr>
            </w:r>
            <w:r w:rsidR="003F3FC9">
              <w:rPr>
                <w:noProof/>
                <w:webHidden/>
              </w:rPr>
              <w:fldChar w:fldCharType="separate"/>
            </w:r>
            <w:r w:rsidR="003F3FC9">
              <w:rPr>
                <w:noProof/>
                <w:webHidden/>
              </w:rPr>
              <w:t>15</w:t>
            </w:r>
            <w:r w:rsidR="003F3FC9">
              <w:rPr>
                <w:noProof/>
                <w:webHidden/>
              </w:rPr>
              <w:fldChar w:fldCharType="end"/>
            </w:r>
          </w:hyperlink>
        </w:p>
        <w:p w14:paraId="480BBF59" w14:textId="77777777" w:rsidR="003F3FC9" w:rsidRDefault="00306480">
          <w:pPr>
            <w:pStyle w:val="TOC3"/>
            <w:tabs>
              <w:tab w:val="right" w:leader="dot" w:pos="9629"/>
            </w:tabs>
            <w:rPr>
              <w:rFonts w:eastAsiaTheme="minorEastAsia"/>
              <w:noProof/>
              <w:lang w:eastAsia="en-IE"/>
            </w:rPr>
          </w:pPr>
          <w:hyperlink w:anchor="_Toc82276678" w:history="1">
            <w:r w:rsidR="003F3FC9" w:rsidRPr="001353BA">
              <w:rPr>
                <w:rStyle w:val="Hyperlink"/>
                <w:noProof/>
              </w:rPr>
              <w:t>Amendment to CS10 Rathcoole SLO 1</w:t>
            </w:r>
            <w:r w:rsidR="003F3FC9">
              <w:rPr>
                <w:noProof/>
                <w:webHidden/>
              </w:rPr>
              <w:tab/>
            </w:r>
            <w:r w:rsidR="003F3FC9">
              <w:rPr>
                <w:noProof/>
                <w:webHidden/>
              </w:rPr>
              <w:fldChar w:fldCharType="begin"/>
            </w:r>
            <w:r w:rsidR="003F3FC9">
              <w:rPr>
                <w:noProof/>
                <w:webHidden/>
              </w:rPr>
              <w:instrText xml:space="preserve"> PAGEREF _Toc82276678 \h </w:instrText>
            </w:r>
            <w:r w:rsidR="003F3FC9">
              <w:rPr>
                <w:noProof/>
                <w:webHidden/>
              </w:rPr>
            </w:r>
            <w:r w:rsidR="003F3FC9">
              <w:rPr>
                <w:noProof/>
                <w:webHidden/>
              </w:rPr>
              <w:fldChar w:fldCharType="separate"/>
            </w:r>
            <w:r w:rsidR="003F3FC9">
              <w:rPr>
                <w:noProof/>
                <w:webHidden/>
              </w:rPr>
              <w:t>15</w:t>
            </w:r>
            <w:r w:rsidR="003F3FC9">
              <w:rPr>
                <w:noProof/>
                <w:webHidden/>
              </w:rPr>
              <w:fldChar w:fldCharType="end"/>
            </w:r>
          </w:hyperlink>
        </w:p>
        <w:p w14:paraId="05B89127" w14:textId="77777777" w:rsidR="003F3FC9" w:rsidRDefault="00306480">
          <w:pPr>
            <w:pStyle w:val="TOC3"/>
            <w:tabs>
              <w:tab w:val="right" w:leader="dot" w:pos="9629"/>
            </w:tabs>
            <w:rPr>
              <w:rFonts w:eastAsiaTheme="minorEastAsia"/>
              <w:noProof/>
              <w:lang w:eastAsia="en-IE"/>
            </w:rPr>
          </w:pPr>
          <w:hyperlink w:anchor="_Toc82276679" w:history="1">
            <w:r w:rsidR="003F3FC9" w:rsidRPr="001353BA">
              <w:rPr>
                <w:rStyle w:val="Hyperlink"/>
                <w:noProof/>
              </w:rPr>
              <w:t>New land use zone - Zoning Objective High Amenity-Camac Valley/Rathcoole Woodlands and environs, ‘HA –CV/ RW’</w:t>
            </w:r>
            <w:r w:rsidR="003F3FC9">
              <w:rPr>
                <w:noProof/>
                <w:webHidden/>
              </w:rPr>
              <w:tab/>
            </w:r>
            <w:r w:rsidR="003F3FC9">
              <w:rPr>
                <w:noProof/>
                <w:webHidden/>
              </w:rPr>
              <w:fldChar w:fldCharType="begin"/>
            </w:r>
            <w:r w:rsidR="003F3FC9">
              <w:rPr>
                <w:noProof/>
                <w:webHidden/>
              </w:rPr>
              <w:instrText xml:space="preserve"> PAGEREF _Toc82276679 \h </w:instrText>
            </w:r>
            <w:r w:rsidR="003F3FC9">
              <w:rPr>
                <w:noProof/>
                <w:webHidden/>
              </w:rPr>
            </w:r>
            <w:r w:rsidR="003F3FC9">
              <w:rPr>
                <w:noProof/>
                <w:webHidden/>
              </w:rPr>
              <w:fldChar w:fldCharType="separate"/>
            </w:r>
            <w:r w:rsidR="003F3FC9">
              <w:rPr>
                <w:noProof/>
                <w:webHidden/>
              </w:rPr>
              <w:t>18</w:t>
            </w:r>
            <w:r w:rsidR="003F3FC9">
              <w:rPr>
                <w:noProof/>
                <w:webHidden/>
              </w:rPr>
              <w:fldChar w:fldCharType="end"/>
            </w:r>
          </w:hyperlink>
        </w:p>
        <w:p w14:paraId="14A53427" w14:textId="77777777" w:rsidR="003F3FC9" w:rsidRDefault="00306480">
          <w:pPr>
            <w:pStyle w:val="TOC2"/>
            <w:tabs>
              <w:tab w:val="right" w:leader="dot" w:pos="9629"/>
            </w:tabs>
            <w:rPr>
              <w:rFonts w:eastAsiaTheme="minorEastAsia"/>
              <w:noProof/>
              <w:lang w:eastAsia="en-IE"/>
            </w:rPr>
          </w:pPr>
          <w:hyperlink w:anchor="_Toc82276680" w:history="1">
            <w:r w:rsidR="003F3FC9" w:rsidRPr="001353BA">
              <w:rPr>
                <w:rStyle w:val="Hyperlink"/>
                <w:noProof/>
              </w:rPr>
              <w:t>Natural, Cultural and Built Heritage</w:t>
            </w:r>
            <w:r w:rsidR="003F3FC9">
              <w:rPr>
                <w:noProof/>
                <w:webHidden/>
              </w:rPr>
              <w:tab/>
            </w:r>
            <w:r w:rsidR="003F3FC9">
              <w:rPr>
                <w:noProof/>
                <w:webHidden/>
              </w:rPr>
              <w:fldChar w:fldCharType="begin"/>
            </w:r>
            <w:r w:rsidR="003F3FC9">
              <w:rPr>
                <w:noProof/>
                <w:webHidden/>
              </w:rPr>
              <w:instrText xml:space="preserve"> PAGEREF _Toc82276680 \h </w:instrText>
            </w:r>
            <w:r w:rsidR="003F3FC9">
              <w:rPr>
                <w:noProof/>
                <w:webHidden/>
              </w:rPr>
            </w:r>
            <w:r w:rsidR="003F3FC9">
              <w:rPr>
                <w:noProof/>
                <w:webHidden/>
              </w:rPr>
              <w:fldChar w:fldCharType="separate"/>
            </w:r>
            <w:r w:rsidR="003F3FC9">
              <w:rPr>
                <w:noProof/>
                <w:webHidden/>
              </w:rPr>
              <w:t>18</w:t>
            </w:r>
            <w:r w:rsidR="003F3FC9">
              <w:rPr>
                <w:noProof/>
                <w:webHidden/>
              </w:rPr>
              <w:fldChar w:fldCharType="end"/>
            </w:r>
          </w:hyperlink>
        </w:p>
        <w:p w14:paraId="20CE6B60" w14:textId="77777777" w:rsidR="003F3FC9" w:rsidRDefault="00306480">
          <w:pPr>
            <w:pStyle w:val="TOC3"/>
            <w:tabs>
              <w:tab w:val="right" w:leader="dot" w:pos="9629"/>
            </w:tabs>
            <w:rPr>
              <w:rFonts w:eastAsiaTheme="minorEastAsia"/>
              <w:noProof/>
              <w:lang w:eastAsia="en-IE"/>
            </w:rPr>
          </w:pPr>
          <w:hyperlink w:anchor="_Toc82276681" w:history="1">
            <w:r w:rsidR="003F3FC9" w:rsidRPr="001353BA">
              <w:rPr>
                <w:rStyle w:val="Hyperlink"/>
                <w:noProof/>
              </w:rPr>
              <w:t>New Natural, Cultural and Built Heritage Policy</w:t>
            </w:r>
            <w:r w:rsidR="003F3FC9">
              <w:rPr>
                <w:noProof/>
                <w:webHidden/>
              </w:rPr>
              <w:tab/>
            </w:r>
            <w:r w:rsidR="003F3FC9">
              <w:rPr>
                <w:noProof/>
                <w:webHidden/>
              </w:rPr>
              <w:fldChar w:fldCharType="begin"/>
            </w:r>
            <w:r w:rsidR="003F3FC9">
              <w:rPr>
                <w:noProof/>
                <w:webHidden/>
              </w:rPr>
              <w:instrText xml:space="preserve"> PAGEREF _Toc82276681 \h </w:instrText>
            </w:r>
            <w:r w:rsidR="003F3FC9">
              <w:rPr>
                <w:noProof/>
                <w:webHidden/>
              </w:rPr>
            </w:r>
            <w:r w:rsidR="003F3FC9">
              <w:rPr>
                <w:noProof/>
                <w:webHidden/>
              </w:rPr>
              <w:fldChar w:fldCharType="separate"/>
            </w:r>
            <w:r w:rsidR="003F3FC9">
              <w:rPr>
                <w:noProof/>
                <w:webHidden/>
              </w:rPr>
              <w:t>18</w:t>
            </w:r>
            <w:r w:rsidR="003F3FC9">
              <w:rPr>
                <w:noProof/>
                <w:webHidden/>
              </w:rPr>
              <w:fldChar w:fldCharType="end"/>
            </w:r>
          </w:hyperlink>
        </w:p>
        <w:p w14:paraId="29FA05FD" w14:textId="77777777" w:rsidR="003F3FC9" w:rsidRDefault="00306480">
          <w:pPr>
            <w:pStyle w:val="TOC3"/>
            <w:tabs>
              <w:tab w:val="right" w:leader="dot" w:pos="9629"/>
            </w:tabs>
            <w:rPr>
              <w:rFonts w:eastAsiaTheme="minorEastAsia"/>
              <w:noProof/>
              <w:lang w:eastAsia="en-IE"/>
            </w:rPr>
          </w:pPr>
          <w:hyperlink w:anchor="_Toc82276682" w:history="1">
            <w:r w:rsidR="003F3FC9" w:rsidRPr="001353BA">
              <w:rPr>
                <w:rStyle w:val="Hyperlink"/>
                <w:noProof/>
              </w:rPr>
              <w:t>Special Amenity Area Order</w:t>
            </w:r>
            <w:r w:rsidR="003F3FC9">
              <w:rPr>
                <w:noProof/>
                <w:webHidden/>
              </w:rPr>
              <w:tab/>
            </w:r>
            <w:r w:rsidR="003F3FC9">
              <w:rPr>
                <w:noProof/>
                <w:webHidden/>
              </w:rPr>
              <w:fldChar w:fldCharType="begin"/>
            </w:r>
            <w:r w:rsidR="003F3FC9">
              <w:rPr>
                <w:noProof/>
                <w:webHidden/>
              </w:rPr>
              <w:instrText xml:space="preserve"> PAGEREF _Toc82276682 \h </w:instrText>
            </w:r>
            <w:r w:rsidR="003F3FC9">
              <w:rPr>
                <w:noProof/>
                <w:webHidden/>
              </w:rPr>
            </w:r>
            <w:r w:rsidR="003F3FC9">
              <w:rPr>
                <w:noProof/>
                <w:webHidden/>
              </w:rPr>
              <w:fldChar w:fldCharType="separate"/>
            </w:r>
            <w:r w:rsidR="003F3FC9">
              <w:rPr>
                <w:noProof/>
                <w:webHidden/>
              </w:rPr>
              <w:t>19</w:t>
            </w:r>
            <w:r w:rsidR="003F3FC9">
              <w:rPr>
                <w:noProof/>
                <w:webHidden/>
              </w:rPr>
              <w:fldChar w:fldCharType="end"/>
            </w:r>
          </w:hyperlink>
        </w:p>
        <w:p w14:paraId="77C472A7" w14:textId="77777777" w:rsidR="003F3FC9" w:rsidRDefault="00306480">
          <w:pPr>
            <w:pStyle w:val="TOC3"/>
            <w:tabs>
              <w:tab w:val="right" w:leader="dot" w:pos="9629"/>
            </w:tabs>
            <w:rPr>
              <w:rFonts w:eastAsiaTheme="minorEastAsia"/>
              <w:noProof/>
              <w:lang w:eastAsia="en-IE"/>
            </w:rPr>
          </w:pPr>
          <w:hyperlink w:anchor="_Toc82276683" w:history="1">
            <w:r w:rsidR="003F3FC9" w:rsidRPr="001353BA">
              <w:rPr>
                <w:rStyle w:val="Hyperlink"/>
                <w:noProof/>
              </w:rPr>
              <w:t>Tree Preservation Order</w:t>
            </w:r>
            <w:r w:rsidR="003F3FC9">
              <w:rPr>
                <w:noProof/>
                <w:webHidden/>
              </w:rPr>
              <w:tab/>
            </w:r>
            <w:r w:rsidR="003F3FC9">
              <w:rPr>
                <w:noProof/>
                <w:webHidden/>
              </w:rPr>
              <w:fldChar w:fldCharType="begin"/>
            </w:r>
            <w:r w:rsidR="003F3FC9">
              <w:rPr>
                <w:noProof/>
                <w:webHidden/>
              </w:rPr>
              <w:instrText xml:space="preserve"> PAGEREF _Toc82276683 \h </w:instrText>
            </w:r>
            <w:r w:rsidR="003F3FC9">
              <w:rPr>
                <w:noProof/>
                <w:webHidden/>
              </w:rPr>
            </w:r>
            <w:r w:rsidR="003F3FC9">
              <w:rPr>
                <w:noProof/>
                <w:webHidden/>
              </w:rPr>
              <w:fldChar w:fldCharType="separate"/>
            </w:r>
            <w:r w:rsidR="003F3FC9">
              <w:rPr>
                <w:noProof/>
                <w:webHidden/>
              </w:rPr>
              <w:t>19</w:t>
            </w:r>
            <w:r w:rsidR="003F3FC9">
              <w:rPr>
                <w:noProof/>
                <w:webHidden/>
              </w:rPr>
              <w:fldChar w:fldCharType="end"/>
            </w:r>
          </w:hyperlink>
        </w:p>
        <w:p w14:paraId="466F7644" w14:textId="77777777" w:rsidR="003F3FC9" w:rsidRDefault="00306480">
          <w:pPr>
            <w:pStyle w:val="TOC2"/>
            <w:tabs>
              <w:tab w:val="right" w:leader="dot" w:pos="9629"/>
            </w:tabs>
            <w:rPr>
              <w:rFonts w:eastAsiaTheme="minorEastAsia"/>
              <w:noProof/>
              <w:lang w:eastAsia="en-IE"/>
            </w:rPr>
          </w:pPr>
          <w:hyperlink w:anchor="_Toc82276684" w:history="1">
            <w:r w:rsidR="003F3FC9" w:rsidRPr="001353BA">
              <w:rPr>
                <w:rStyle w:val="Hyperlink"/>
                <w:noProof/>
              </w:rPr>
              <w:t>Green Infrastructure Strategy</w:t>
            </w:r>
            <w:r w:rsidR="003F3FC9">
              <w:rPr>
                <w:noProof/>
                <w:webHidden/>
              </w:rPr>
              <w:tab/>
            </w:r>
            <w:r w:rsidR="003F3FC9">
              <w:rPr>
                <w:noProof/>
                <w:webHidden/>
              </w:rPr>
              <w:fldChar w:fldCharType="begin"/>
            </w:r>
            <w:r w:rsidR="003F3FC9">
              <w:rPr>
                <w:noProof/>
                <w:webHidden/>
              </w:rPr>
              <w:instrText xml:space="preserve"> PAGEREF _Toc82276684 \h </w:instrText>
            </w:r>
            <w:r w:rsidR="003F3FC9">
              <w:rPr>
                <w:noProof/>
                <w:webHidden/>
              </w:rPr>
            </w:r>
            <w:r w:rsidR="003F3FC9">
              <w:rPr>
                <w:noProof/>
                <w:webHidden/>
              </w:rPr>
              <w:fldChar w:fldCharType="separate"/>
            </w:r>
            <w:r w:rsidR="003F3FC9">
              <w:rPr>
                <w:noProof/>
                <w:webHidden/>
              </w:rPr>
              <w:t>19</w:t>
            </w:r>
            <w:r w:rsidR="003F3FC9">
              <w:rPr>
                <w:noProof/>
                <w:webHidden/>
              </w:rPr>
              <w:fldChar w:fldCharType="end"/>
            </w:r>
          </w:hyperlink>
        </w:p>
        <w:p w14:paraId="3D18E373" w14:textId="77777777" w:rsidR="003F3FC9" w:rsidRDefault="00306480">
          <w:pPr>
            <w:pStyle w:val="TOC3"/>
            <w:tabs>
              <w:tab w:val="right" w:leader="dot" w:pos="9629"/>
            </w:tabs>
            <w:rPr>
              <w:rFonts w:eastAsiaTheme="minorEastAsia"/>
              <w:noProof/>
              <w:lang w:eastAsia="en-IE"/>
            </w:rPr>
          </w:pPr>
          <w:hyperlink w:anchor="_Toc82276685" w:history="1">
            <w:r w:rsidR="003F3FC9" w:rsidRPr="001353BA">
              <w:rPr>
                <w:rStyle w:val="Hyperlink"/>
                <w:noProof/>
              </w:rPr>
              <w:t>Amendment to GI7 SLO 1</w:t>
            </w:r>
            <w:r w:rsidR="003F3FC9">
              <w:rPr>
                <w:noProof/>
                <w:webHidden/>
              </w:rPr>
              <w:tab/>
            </w:r>
            <w:r w:rsidR="003F3FC9">
              <w:rPr>
                <w:noProof/>
                <w:webHidden/>
              </w:rPr>
              <w:fldChar w:fldCharType="begin"/>
            </w:r>
            <w:r w:rsidR="003F3FC9">
              <w:rPr>
                <w:noProof/>
                <w:webHidden/>
              </w:rPr>
              <w:instrText xml:space="preserve"> PAGEREF _Toc82276685 \h </w:instrText>
            </w:r>
            <w:r w:rsidR="003F3FC9">
              <w:rPr>
                <w:noProof/>
                <w:webHidden/>
              </w:rPr>
            </w:r>
            <w:r w:rsidR="003F3FC9">
              <w:rPr>
                <w:noProof/>
                <w:webHidden/>
              </w:rPr>
              <w:fldChar w:fldCharType="separate"/>
            </w:r>
            <w:r w:rsidR="003F3FC9">
              <w:rPr>
                <w:noProof/>
                <w:webHidden/>
              </w:rPr>
              <w:t>19</w:t>
            </w:r>
            <w:r w:rsidR="003F3FC9">
              <w:rPr>
                <w:noProof/>
                <w:webHidden/>
              </w:rPr>
              <w:fldChar w:fldCharType="end"/>
            </w:r>
          </w:hyperlink>
        </w:p>
        <w:p w14:paraId="7EDA76F5" w14:textId="77777777" w:rsidR="0007231B" w:rsidRDefault="0007231B">
          <w:r>
            <w:rPr>
              <w:b/>
              <w:bCs/>
              <w:noProof/>
            </w:rPr>
            <w:fldChar w:fldCharType="end"/>
          </w:r>
        </w:p>
      </w:sdtContent>
    </w:sdt>
    <w:p w14:paraId="1E12A073" w14:textId="77777777" w:rsidR="0007231B" w:rsidRDefault="0007231B" w:rsidP="00CD31F3">
      <w:pPr>
        <w:pStyle w:val="Heading1"/>
        <w:spacing w:before="0"/>
      </w:pPr>
    </w:p>
    <w:p w14:paraId="4BA2109A" w14:textId="77777777" w:rsidR="0007231B" w:rsidRDefault="0007231B">
      <w:pPr>
        <w:rPr>
          <w:rFonts w:asciiTheme="majorHAnsi" w:eastAsiaTheme="majorEastAsia" w:hAnsiTheme="majorHAnsi" w:cstheme="majorBidi"/>
          <w:b/>
          <w:bCs/>
          <w:color w:val="365F91" w:themeColor="accent1" w:themeShade="BF"/>
          <w:sz w:val="28"/>
          <w:szCs w:val="28"/>
        </w:rPr>
      </w:pPr>
      <w:r>
        <w:br w:type="page"/>
      </w:r>
    </w:p>
    <w:p w14:paraId="2363BFF6" w14:textId="77777777" w:rsidR="00CD31F3" w:rsidRDefault="00CD31F3" w:rsidP="00CD31F3">
      <w:pPr>
        <w:pStyle w:val="Heading1"/>
        <w:spacing w:before="0"/>
      </w:pPr>
      <w:bookmarkStart w:id="0" w:name="_Toc82276651"/>
      <w:r>
        <w:lastRenderedPageBreak/>
        <w:t>Rathcoole Woodlands</w:t>
      </w:r>
      <w:r w:rsidR="00CB15E6">
        <w:t xml:space="preserve"> and the Draft County Development Plan</w:t>
      </w:r>
      <w:bookmarkEnd w:id="0"/>
    </w:p>
    <w:p w14:paraId="44C7F5F1" w14:textId="77777777" w:rsidR="00125402" w:rsidRPr="00125402" w:rsidRDefault="00125402" w:rsidP="00125402"/>
    <w:p w14:paraId="4632F385" w14:textId="77777777" w:rsidR="00167926" w:rsidRPr="00167926" w:rsidRDefault="00167926" w:rsidP="00167926">
      <w:pPr>
        <w:pStyle w:val="Heading1"/>
        <w:spacing w:before="0"/>
      </w:pPr>
      <w:bookmarkStart w:id="1" w:name="_Toc82276652"/>
      <w:r>
        <w:t>Introduction</w:t>
      </w:r>
      <w:bookmarkEnd w:id="1"/>
    </w:p>
    <w:p w14:paraId="2BB50E68" w14:textId="77777777" w:rsidR="00023859" w:rsidRPr="00D9335C" w:rsidRDefault="001B38D7" w:rsidP="001B38D7">
      <w:r w:rsidRPr="00D9335C">
        <w:t>The Four Districts Woodland Group welcomes this opportunity to contribute to the Draft County Development Plan 2022-2028</w:t>
      </w:r>
      <w:r w:rsidR="00023859" w:rsidRPr="00D9335C">
        <w:t xml:space="preserve"> (Draft CDP 2022-2028)</w:t>
      </w:r>
      <w:r w:rsidRPr="00D9335C">
        <w:t xml:space="preserve">. </w:t>
      </w:r>
      <w:r w:rsidR="00023859" w:rsidRPr="00D9335C">
        <w:t xml:space="preserve">The group appreciates the hard work of the Councillors to agree motions that have resulted in references to Rathcoole Woodlands in the Draft CDP 2022-2028. </w:t>
      </w:r>
    </w:p>
    <w:p w14:paraId="5BF6847F" w14:textId="77777777" w:rsidR="00AE5E74" w:rsidRPr="00D9335C" w:rsidRDefault="001B38D7" w:rsidP="001B38D7">
      <w:r w:rsidRPr="00D9335C">
        <w:t xml:space="preserve">The Group appreciate the inclusion of the Core Strategy 10 </w:t>
      </w:r>
      <w:r w:rsidR="00AE5E74" w:rsidRPr="00D9335C">
        <w:t xml:space="preserve">Rathcoole </w:t>
      </w:r>
      <w:r w:rsidRPr="00D9335C">
        <w:t>Specific Local Objective 1</w:t>
      </w:r>
      <w:r w:rsidR="00AE5E74" w:rsidRPr="00D9335C">
        <w:t xml:space="preserve"> (CS10 Rathcoole SLO1)</w:t>
      </w:r>
      <w:r w:rsidRPr="00D9335C">
        <w:t xml:space="preserve">. </w:t>
      </w:r>
      <w:r w:rsidR="00AE5E74" w:rsidRPr="00D9335C">
        <w:t xml:space="preserve"> The Group are pleased to see the councillors agreed amendment to CS10 Rathcoole SLO which saw the insertion of “</w:t>
      </w:r>
      <w:r w:rsidR="00AE5E74" w:rsidRPr="00D9335C">
        <w:rPr>
          <w:i/>
        </w:rPr>
        <w:t>protecting</w:t>
      </w:r>
      <w:r w:rsidR="00AE5E74" w:rsidRPr="00D9335C">
        <w:t>” and “</w:t>
      </w:r>
      <w:r w:rsidR="00AE5E74" w:rsidRPr="00D9335C">
        <w:rPr>
          <w:i/>
        </w:rPr>
        <w:t>Biodiversity and the Rathcoole Woodlands</w:t>
      </w:r>
      <w:r w:rsidR="00AE5E74" w:rsidRPr="00D9335C">
        <w:t>”</w:t>
      </w:r>
      <w:r w:rsidR="00125402">
        <w:t xml:space="preserve"> in the Draft County Development Plan</w:t>
      </w:r>
      <w:r w:rsidR="00AE5E74" w:rsidRPr="00D9335C">
        <w:t xml:space="preserve">. The Group are also pleased to see further reference to Rathcoole Woodlands </w:t>
      </w:r>
      <w:r w:rsidR="000E7299">
        <w:t xml:space="preserve">in Green Infrastructure, </w:t>
      </w:r>
      <w:r w:rsidR="00AE5E74" w:rsidRPr="00D9335C">
        <w:t>under Policy GI7</w:t>
      </w:r>
      <w:r w:rsidR="000E7299">
        <w:t xml:space="preserve"> Objective 3 </w:t>
      </w:r>
      <w:r w:rsidR="000E7299" w:rsidRPr="00D9335C">
        <w:t>and 4</w:t>
      </w:r>
      <w:r w:rsidR="00023859" w:rsidRPr="00D9335C">
        <w:t xml:space="preserve">. </w:t>
      </w:r>
    </w:p>
    <w:p w14:paraId="1B45D860" w14:textId="77777777" w:rsidR="00023859" w:rsidRPr="00D9335C" w:rsidRDefault="00023859" w:rsidP="00023859">
      <w:r w:rsidRPr="00D9335C">
        <w:t xml:space="preserve">The Group are also pleased that South Dublin County Council recognises the presence of </w:t>
      </w:r>
      <w:r w:rsidR="00D9335C" w:rsidRPr="00D9335C">
        <w:rPr>
          <w:b/>
          <w:u w:val="single"/>
        </w:rPr>
        <w:t>three</w:t>
      </w:r>
      <w:r w:rsidR="00D9335C" w:rsidRPr="00D9335C">
        <w:t xml:space="preserve"> </w:t>
      </w:r>
      <w:r w:rsidRPr="00D9335C">
        <w:t>annex habitats</w:t>
      </w:r>
      <w:r w:rsidR="007B0F13">
        <w:t xml:space="preserve"> within CS10 SLO1</w:t>
      </w:r>
      <w:r w:rsidR="007B0F13" w:rsidRPr="007B0F13">
        <w:t xml:space="preserve"> </w:t>
      </w:r>
      <w:r w:rsidR="007B0F13" w:rsidRPr="00D9335C">
        <w:t>which includes Rathcoole Woodlands</w:t>
      </w:r>
      <w:r w:rsidRPr="00D9335C">
        <w:t>:</w:t>
      </w:r>
    </w:p>
    <w:p w14:paraId="618AA55A" w14:textId="77777777" w:rsidR="00023859" w:rsidRPr="00D9335C" w:rsidRDefault="00023859" w:rsidP="00023859">
      <w:pPr>
        <w:pStyle w:val="NormalWeb"/>
        <w:numPr>
          <w:ilvl w:val="0"/>
          <w:numId w:val="14"/>
        </w:numPr>
        <w:spacing w:before="0" w:beforeAutospacing="0" w:after="0" w:afterAutospacing="0"/>
        <w:rPr>
          <w:rFonts w:asciiTheme="minorHAnsi" w:hAnsiTheme="minorHAnsi"/>
          <w:sz w:val="22"/>
          <w:szCs w:val="22"/>
        </w:rPr>
      </w:pPr>
      <w:r w:rsidRPr="00D9335C">
        <w:rPr>
          <w:rFonts w:asciiTheme="minorHAnsi" w:hAnsiTheme="minorHAnsi"/>
          <w:color w:val="000000"/>
          <w:sz w:val="22"/>
          <w:szCs w:val="22"/>
        </w:rPr>
        <w:t>Extensive 91EO Annex 1 Priority Alluvial Woodland</w:t>
      </w:r>
    </w:p>
    <w:p w14:paraId="1EF65CAB" w14:textId="77777777" w:rsidR="00023859" w:rsidRPr="00D9335C" w:rsidRDefault="00023859" w:rsidP="00023859">
      <w:pPr>
        <w:pStyle w:val="NormalWeb"/>
        <w:numPr>
          <w:ilvl w:val="0"/>
          <w:numId w:val="14"/>
        </w:numPr>
        <w:spacing w:before="0" w:beforeAutospacing="0" w:after="0" w:afterAutospacing="0"/>
        <w:rPr>
          <w:rFonts w:asciiTheme="minorHAnsi" w:hAnsiTheme="minorHAnsi"/>
          <w:sz w:val="22"/>
          <w:szCs w:val="22"/>
        </w:rPr>
      </w:pPr>
      <w:r w:rsidRPr="00D9335C">
        <w:rPr>
          <w:rFonts w:asciiTheme="minorHAnsi" w:hAnsiTheme="minorHAnsi"/>
          <w:color w:val="000000"/>
          <w:sz w:val="22"/>
          <w:szCs w:val="22"/>
        </w:rPr>
        <w:t> Springs with an Affinity to Annex 1 Priority 7220 Petrifying Springs</w:t>
      </w:r>
    </w:p>
    <w:p w14:paraId="6C4DBFF8" w14:textId="77777777" w:rsidR="00023859" w:rsidRPr="00D9335C" w:rsidRDefault="00023859" w:rsidP="00023859">
      <w:pPr>
        <w:pStyle w:val="NormalWeb"/>
        <w:numPr>
          <w:ilvl w:val="0"/>
          <w:numId w:val="14"/>
        </w:numPr>
        <w:spacing w:before="0" w:beforeAutospacing="0" w:after="0" w:afterAutospacing="0"/>
        <w:rPr>
          <w:rFonts w:asciiTheme="minorHAnsi" w:hAnsiTheme="minorHAnsi"/>
          <w:sz w:val="22"/>
          <w:szCs w:val="22"/>
        </w:rPr>
      </w:pPr>
      <w:r w:rsidRPr="00D9335C">
        <w:rPr>
          <w:rFonts w:asciiTheme="minorHAnsi" w:hAnsiTheme="minorHAnsi"/>
          <w:color w:val="000000"/>
          <w:sz w:val="22"/>
          <w:szCs w:val="22"/>
        </w:rPr>
        <w:t>Extensive 6510 Annex 1 Lowland Hay Meadow</w:t>
      </w:r>
    </w:p>
    <w:p w14:paraId="7DCA819B" w14:textId="77777777" w:rsidR="00023859" w:rsidRPr="00D9335C" w:rsidRDefault="00023859" w:rsidP="00023859">
      <w:pPr>
        <w:pStyle w:val="NormalWeb"/>
        <w:spacing w:before="0" w:beforeAutospacing="0" w:after="0" w:afterAutospacing="0"/>
        <w:ind w:left="1440"/>
        <w:rPr>
          <w:rFonts w:asciiTheme="minorHAnsi" w:hAnsiTheme="minorHAnsi"/>
          <w:sz w:val="22"/>
          <w:szCs w:val="22"/>
        </w:rPr>
      </w:pPr>
    </w:p>
    <w:p w14:paraId="5CDB0288" w14:textId="77777777" w:rsidR="00992B9C" w:rsidRPr="00D9335C" w:rsidRDefault="00992B9C" w:rsidP="00023859">
      <w:r w:rsidRPr="00D9335C">
        <w:t>The area within CS10 R</w:t>
      </w:r>
      <w:r w:rsidR="00643565" w:rsidRPr="00D9335C">
        <w:t xml:space="preserve">athcoole SLO1 is </w:t>
      </w:r>
      <w:r w:rsidRPr="00D9335C">
        <w:t xml:space="preserve">a biodiversity gem, unique within South Dublin if not nationally and a key candidate for </w:t>
      </w:r>
      <w:r w:rsidRPr="007B0F13">
        <w:rPr>
          <w:b/>
        </w:rPr>
        <w:t>nomination as a green infrastructure core</w:t>
      </w:r>
      <w:r w:rsidR="00BC0775">
        <w:rPr>
          <w:b/>
        </w:rPr>
        <w:t xml:space="preserve"> area</w:t>
      </w:r>
      <w:r w:rsidRPr="00D9335C">
        <w:t xml:space="preserve">. </w:t>
      </w:r>
    </w:p>
    <w:p w14:paraId="58FCF28C" w14:textId="77777777" w:rsidR="009B21D5" w:rsidRDefault="00D9335C" w:rsidP="00FC0227">
      <w:pPr>
        <w:shd w:val="clear" w:color="auto" w:fill="FFFFFF"/>
        <w:spacing w:after="0"/>
        <w:rPr>
          <w:rFonts w:cs="GothamRounded-Book"/>
          <w:color w:val="000000"/>
        </w:rPr>
      </w:pPr>
      <w:r>
        <w:rPr>
          <w:rFonts w:cs="GothamRounded-Book"/>
          <w:color w:val="000000"/>
        </w:rPr>
        <w:t>The</w:t>
      </w:r>
      <w:r w:rsidR="00023859" w:rsidRPr="00D9335C">
        <w:rPr>
          <w:rFonts w:cs="GothamRounded-Book"/>
          <w:color w:val="000000"/>
        </w:rPr>
        <w:t xml:space="preserve"> Group remain concerned that the </w:t>
      </w:r>
      <w:r w:rsidR="00125402">
        <w:rPr>
          <w:rFonts w:cs="GothamRounded-Book"/>
          <w:color w:val="000000"/>
        </w:rPr>
        <w:t xml:space="preserve">acknowledged </w:t>
      </w:r>
      <w:r w:rsidR="00023859" w:rsidRPr="00D9335C">
        <w:rPr>
          <w:rFonts w:cs="GothamRounded-Book"/>
          <w:color w:val="000000"/>
        </w:rPr>
        <w:t xml:space="preserve">annex habitats are not mentioned in the </w:t>
      </w:r>
      <w:r w:rsidR="00023859" w:rsidRPr="00D9335C">
        <w:t>Draft CDP 2022-2028</w:t>
      </w:r>
      <w:r w:rsidR="00992B9C" w:rsidRPr="00D9335C">
        <w:t>.  T</w:t>
      </w:r>
      <w:r w:rsidR="00023859" w:rsidRPr="00D9335C">
        <w:rPr>
          <w:rFonts w:cs="GothamRounded-Book"/>
          <w:color w:val="000000"/>
        </w:rPr>
        <w:t xml:space="preserve">he </w:t>
      </w:r>
      <w:r w:rsidR="00125402">
        <w:rPr>
          <w:rFonts w:cs="GothamRounded-Book"/>
          <w:color w:val="000000"/>
        </w:rPr>
        <w:t xml:space="preserve">Group are gravely concerned that after three studies undertaken by Brady, Shipman and Martin, the </w:t>
      </w:r>
      <w:r w:rsidR="00023859" w:rsidRPr="00D9335C">
        <w:rPr>
          <w:rFonts w:cs="GothamRounded-Book"/>
          <w:color w:val="000000"/>
        </w:rPr>
        <w:t xml:space="preserve">Council has yet to decide what the actual extent of </w:t>
      </w:r>
      <w:r w:rsidR="00643565" w:rsidRPr="00D9335C">
        <w:rPr>
          <w:rFonts w:cs="GothamRounded-Book"/>
          <w:color w:val="000000"/>
        </w:rPr>
        <w:t xml:space="preserve">the </w:t>
      </w:r>
      <w:r w:rsidR="00023859" w:rsidRPr="00D9335C">
        <w:rPr>
          <w:color w:val="000000"/>
        </w:rPr>
        <w:t>91EO Annex 1 Priority Alluvial Woodland</w:t>
      </w:r>
      <w:r w:rsidR="00023859" w:rsidRPr="00D9335C">
        <w:rPr>
          <w:rFonts w:cs="GothamRounded-Book"/>
          <w:color w:val="000000"/>
        </w:rPr>
        <w:t xml:space="preserve"> </w:t>
      </w:r>
      <w:r w:rsidR="00643565" w:rsidRPr="00D9335C">
        <w:rPr>
          <w:rFonts w:cs="GothamRounded-Book"/>
          <w:color w:val="000000"/>
        </w:rPr>
        <w:t xml:space="preserve">is, </w:t>
      </w:r>
      <w:r w:rsidR="00023859" w:rsidRPr="00D9335C">
        <w:rPr>
          <w:rFonts w:cs="GothamRounded-Book"/>
          <w:color w:val="000000"/>
        </w:rPr>
        <w:t>which includes Rathcoole Woodlands</w:t>
      </w:r>
      <w:r w:rsidR="009B21D5">
        <w:rPr>
          <w:rFonts w:cs="GothamRounded-Book"/>
          <w:color w:val="000000"/>
        </w:rPr>
        <w:t xml:space="preserve">.  </w:t>
      </w:r>
      <w:r w:rsidR="009C4D9E">
        <w:rPr>
          <w:rFonts w:cs="GothamRounded-Book"/>
          <w:color w:val="000000"/>
        </w:rPr>
        <w:t>It is</w:t>
      </w:r>
      <w:r w:rsidR="009B21D5">
        <w:rPr>
          <w:rFonts w:cs="GothamRounded-Book"/>
          <w:color w:val="000000"/>
        </w:rPr>
        <w:t xml:space="preserve"> clearly evident from the Councils own presentation of habitat maps, see </w:t>
      </w:r>
      <w:hyperlink r:id="rId8" w:tgtFrame="_blank" w:history="1">
        <w:r w:rsidR="009B21D5" w:rsidRPr="009C17F0">
          <w:rPr>
            <w:rStyle w:val="Hyperlink"/>
            <w:rFonts w:cs="Arial"/>
            <w:color w:val="23527C"/>
          </w:rPr>
          <w:t>H14 Major Housing Developments Update</w:t>
        </w:r>
      </w:hyperlink>
      <w:r w:rsidR="009B21D5">
        <w:rPr>
          <w:rStyle w:val="Hyperlink"/>
          <w:rFonts w:cs="Arial"/>
          <w:color w:val="23527C"/>
        </w:rPr>
        <w:t xml:space="preserve"> </w:t>
      </w:r>
      <w:r w:rsidR="009B21D5">
        <w:rPr>
          <w:rFonts w:cs="GothamRounded-Book"/>
          <w:color w:val="000000"/>
        </w:rPr>
        <w:t xml:space="preserve"> that:</w:t>
      </w:r>
    </w:p>
    <w:p w14:paraId="7AF1C836" w14:textId="77777777" w:rsidR="000E7299" w:rsidRDefault="000E7299" w:rsidP="00FC0227">
      <w:pPr>
        <w:shd w:val="clear" w:color="auto" w:fill="FFFFFF"/>
        <w:spacing w:after="0"/>
        <w:rPr>
          <w:rFonts w:cs="GothamRounded-Book"/>
          <w:color w:val="000000"/>
        </w:rPr>
      </w:pPr>
    </w:p>
    <w:p w14:paraId="289ABA47" w14:textId="77777777" w:rsidR="009B21D5" w:rsidRDefault="009B21D5" w:rsidP="00FC0227">
      <w:pPr>
        <w:shd w:val="clear" w:color="auto" w:fill="FFFFFF"/>
        <w:spacing w:after="0"/>
        <w:rPr>
          <w:rFonts w:cs="GothamRounded-Book"/>
          <w:color w:val="000000"/>
        </w:rPr>
      </w:pPr>
      <w:r>
        <w:rPr>
          <w:rFonts w:cs="GothamRounded-Book"/>
          <w:color w:val="000000"/>
        </w:rPr>
        <w:t xml:space="preserve"> (a) Woodland is the majority of the site, and </w:t>
      </w:r>
      <w:r w:rsidR="009C4D9E">
        <w:rPr>
          <w:rFonts w:cs="GothamRounded-Book"/>
          <w:color w:val="000000"/>
        </w:rPr>
        <w:t xml:space="preserve">the majority of Woodland </w:t>
      </w:r>
      <w:r>
        <w:rPr>
          <w:rFonts w:cs="GothamRounded-Book"/>
          <w:color w:val="000000"/>
        </w:rPr>
        <w:t xml:space="preserve">is </w:t>
      </w:r>
      <w:r w:rsidRPr="009B21D5">
        <w:rPr>
          <w:rFonts w:cs="GothamRounded-Book"/>
          <w:color w:val="000000"/>
        </w:rPr>
        <w:t>91EO Annex 1 Priority Alluvial Woodland</w:t>
      </w:r>
      <w:r w:rsidR="00BC0775">
        <w:rPr>
          <w:rFonts w:cs="GothamRounded-Book"/>
          <w:color w:val="000000"/>
        </w:rPr>
        <w:t>, Rathcoole Woodland</w:t>
      </w:r>
    </w:p>
    <w:p w14:paraId="52E8F69B" w14:textId="77777777" w:rsidR="009B21D5" w:rsidRDefault="009B21D5" w:rsidP="00FC0227">
      <w:pPr>
        <w:shd w:val="clear" w:color="auto" w:fill="FFFFFF"/>
        <w:spacing w:after="0"/>
        <w:rPr>
          <w:rFonts w:cs="GothamRounded-Book"/>
          <w:color w:val="000000"/>
        </w:rPr>
      </w:pPr>
      <w:r>
        <w:rPr>
          <w:rFonts w:cs="GothamRounded-Book"/>
          <w:color w:val="000000"/>
        </w:rPr>
        <w:t xml:space="preserve">(b) Grassland /Woodland mosaic, or transitional woodland is the second largest component which no doubt being contiguous with the </w:t>
      </w:r>
      <w:r w:rsidRPr="009B21D5">
        <w:rPr>
          <w:rFonts w:cs="GothamRounded-Book"/>
          <w:color w:val="000000"/>
        </w:rPr>
        <w:t>91EO Annex 1 Priority Alluvial Woodland</w:t>
      </w:r>
      <w:r>
        <w:rPr>
          <w:rFonts w:cs="GothamRounded-Book"/>
          <w:color w:val="000000"/>
        </w:rPr>
        <w:t xml:space="preserve"> will in time become annex habitat ,  </w:t>
      </w:r>
    </w:p>
    <w:p w14:paraId="4E4976B8" w14:textId="77777777" w:rsidR="009B21D5" w:rsidRDefault="009B21D5" w:rsidP="00FC0227">
      <w:pPr>
        <w:shd w:val="clear" w:color="auto" w:fill="FFFFFF"/>
        <w:spacing w:after="0"/>
        <w:rPr>
          <w:rFonts w:cs="GothamRounded-Book"/>
          <w:color w:val="000000"/>
        </w:rPr>
      </w:pPr>
      <w:r>
        <w:rPr>
          <w:rFonts w:cs="GothamRounded-Book"/>
          <w:color w:val="000000"/>
        </w:rPr>
        <w:t>(c) Grassland is a small portion</w:t>
      </w:r>
      <w:r w:rsidR="00604C9B">
        <w:rPr>
          <w:rFonts w:cs="GothamRounded-Book"/>
          <w:color w:val="000000"/>
        </w:rPr>
        <w:t xml:space="preserve"> of the site of which 1 ha is annex lowland hay meadow</w:t>
      </w:r>
    </w:p>
    <w:p w14:paraId="735C4596" w14:textId="77777777" w:rsidR="00FC0227" w:rsidRDefault="00FC0227" w:rsidP="00FC0227">
      <w:pPr>
        <w:shd w:val="clear" w:color="auto" w:fill="FFFFFF"/>
        <w:spacing w:after="0"/>
      </w:pPr>
    </w:p>
    <w:p w14:paraId="35E6760B" w14:textId="77777777" w:rsidR="00604C9B" w:rsidRDefault="009B21D5" w:rsidP="00FC0227">
      <w:pPr>
        <w:shd w:val="clear" w:color="auto" w:fill="FFFFFF"/>
        <w:spacing w:after="0"/>
      </w:pPr>
      <w:r>
        <w:t>The Group find it unfathomable and inconceivable that in the face of a climate and biodiversity crisis and contrary to their own policy, the Councils shows clear intent to destroy a portion of the Woodland as indicated in their presentation with an Example Development Area</w:t>
      </w:r>
      <w:r w:rsidR="007B0F13">
        <w:t xml:space="preserve"> outlined. The group are also concerned by </w:t>
      </w:r>
      <w:r w:rsidR="00604C9B">
        <w:t>the stronger original and still prevalent development emphasis in CS10 SLO1:</w:t>
      </w:r>
    </w:p>
    <w:p w14:paraId="654B42DC" w14:textId="77777777" w:rsidR="00604C9B" w:rsidRDefault="00604C9B" w:rsidP="00D9335C">
      <w:pPr>
        <w:shd w:val="clear" w:color="auto" w:fill="FFFFFF"/>
        <w:spacing w:after="102"/>
      </w:pPr>
      <w:r>
        <w:rPr>
          <w:i/>
        </w:rPr>
        <w:t>“….</w:t>
      </w:r>
      <w:r w:rsidRPr="00604C9B">
        <w:rPr>
          <w:i/>
        </w:rPr>
        <w:t>Following this assessment, and where alternative land use arrangements are identified in line with the proper planning and sustainable development of the area, to bring forward proposals for re-zoning</w:t>
      </w:r>
      <w:r>
        <w:rPr>
          <w:i/>
        </w:rPr>
        <w:t>…”</w:t>
      </w:r>
      <w:r w:rsidRPr="00604C9B">
        <w:t xml:space="preserve"> </w:t>
      </w:r>
    </w:p>
    <w:p w14:paraId="1350DAF9" w14:textId="77777777" w:rsidR="0034538D" w:rsidRDefault="00992B9C" w:rsidP="001110B9">
      <w:pPr>
        <w:shd w:val="clear" w:color="auto" w:fill="FFFFFF"/>
        <w:spacing w:after="102"/>
      </w:pPr>
      <w:r w:rsidRPr="00D9335C">
        <w:t xml:space="preserve">This leaves </w:t>
      </w:r>
      <w:r w:rsidR="001110B9">
        <w:t xml:space="preserve">the status of </w:t>
      </w:r>
      <w:r w:rsidRPr="00D9335C">
        <w:rPr>
          <w:rFonts w:cs="GothamRounded-Book"/>
          <w:color w:val="000000"/>
        </w:rPr>
        <w:t>Rathcoole Woodlands</w:t>
      </w:r>
      <w:r w:rsidR="001110B9">
        <w:rPr>
          <w:rFonts w:cs="GothamRounded-Book"/>
          <w:color w:val="000000"/>
        </w:rPr>
        <w:t xml:space="preserve"> and the three Annex habitats in the area of CS10 SLO1</w:t>
      </w:r>
      <w:r w:rsidRPr="00D9335C">
        <w:rPr>
          <w:rFonts w:cs="GothamRounded-Book"/>
          <w:color w:val="000000"/>
        </w:rPr>
        <w:t xml:space="preserve"> </w:t>
      </w:r>
      <w:r w:rsidR="001110B9">
        <w:rPr>
          <w:rFonts w:cs="GothamRounded-Book"/>
          <w:color w:val="000000"/>
        </w:rPr>
        <w:t>unclear</w:t>
      </w:r>
      <w:r w:rsidRPr="00D9335C">
        <w:rPr>
          <w:rFonts w:cs="GothamRounded-Book"/>
          <w:color w:val="000000"/>
        </w:rPr>
        <w:t xml:space="preserve">. </w:t>
      </w:r>
      <w:r w:rsidR="001110B9">
        <w:rPr>
          <w:rFonts w:cs="GothamRounded-Book"/>
          <w:color w:val="000000"/>
        </w:rPr>
        <w:t xml:space="preserve"> </w:t>
      </w:r>
      <w:r w:rsidRPr="00D9335C">
        <w:t xml:space="preserve">Ultimately the decisions </w:t>
      </w:r>
      <w:r w:rsidR="00604C9B">
        <w:t xml:space="preserve">regarding CS10 SLO1 </w:t>
      </w:r>
      <w:r w:rsidRPr="00D9335C">
        <w:t xml:space="preserve">will be made during the process to </w:t>
      </w:r>
      <w:r w:rsidR="00604C9B">
        <w:t>establish rezoning</w:t>
      </w:r>
      <w:r w:rsidRPr="00D9335C">
        <w:t xml:space="preserve"> where there is unlikely to be opportunity for public consultation or participation except through councillors and </w:t>
      </w:r>
      <w:r w:rsidR="00604C9B">
        <w:t xml:space="preserve">later, should some form of development be proposed, </w:t>
      </w:r>
      <w:r w:rsidRPr="00D9335C">
        <w:t>the planning process</w:t>
      </w:r>
      <w:r w:rsidR="00604C9B">
        <w:t>.</w:t>
      </w:r>
      <w:r w:rsidRPr="00D9335C">
        <w:t xml:space="preserve">  </w:t>
      </w:r>
      <w:r w:rsidR="0034538D">
        <w:t xml:space="preserve">This is an </w:t>
      </w:r>
      <w:r w:rsidR="0034538D">
        <w:lastRenderedPageBreak/>
        <w:t xml:space="preserve">unacceptable position for three </w:t>
      </w:r>
      <w:r w:rsidR="0018321D">
        <w:t>a</w:t>
      </w:r>
      <w:r w:rsidR="0034538D">
        <w:t>nnex habitats and a naturally rewi</w:t>
      </w:r>
      <w:r w:rsidR="007B0F13">
        <w:t xml:space="preserve">lded native woodland </w:t>
      </w:r>
      <w:r w:rsidR="0034538D">
        <w:t xml:space="preserve">to be in given our biodiversity and climate crisis. </w:t>
      </w:r>
    </w:p>
    <w:p w14:paraId="1FED4F43" w14:textId="77777777" w:rsidR="0034538D" w:rsidRDefault="0034538D" w:rsidP="001110B9">
      <w:pPr>
        <w:shd w:val="clear" w:color="auto" w:fill="FFFFFF"/>
        <w:spacing w:after="102"/>
      </w:pPr>
      <w:r>
        <w:t>The group is calling on South Dublin County Council and our Councillors to preserve the entire area of CS1</w:t>
      </w:r>
      <w:r w:rsidR="00A44BE4">
        <w:t>0 SLO1</w:t>
      </w:r>
      <w:r>
        <w:t xml:space="preserve"> and designate it a High Amenity Area with overarching policies and objectives for protection and preservation.</w:t>
      </w:r>
    </w:p>
    <w:p w14:paraId="6E0677C8" w14:textId="77777777" w:rsidR="0034538D" w:rsidRDefault="0034538D" w:rsidP="001110B9">
      <w:pPr>
        <w:shd w:val="clear" w:color="auto" w:fill="FFFFFF"/>
        <w:spacing w:after="102"/>
      </w:pPr>
    </w:p>
    <w:p w14:paraId="092E2793" w14:textId="77777777" w:rsidR="00123BCA" w:rsidRDefault="00123BCA" w:rsidP="00123BCA">
      <w:r>
        <w:rPr>
          <w:noProof/>
          <w:lang w:eastAsia="en-IE"/>
        </w:rPr>
        <w:drawing>
          <wp:inline distT="0" distB="0" distL="0" distR="0" wp14:anchorId="03CA2CD4" wp14:editId="7E266B6C">
            <wp:extent cx="3613709" cy="2710081"/>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525.JPG"/>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613128" cy="2709645"/>
                    </a:xfrm>
                    <a:prstGeom prst="rect">
                      <a:avLst/>
                    </a:prstGeom>
                  </pic:spPr>
                </pic:pic>
              </a:graphicData>
            </a:graphic>
          </wp:inline>
        </w:drawing>
      </w:r>
    </w:p>
    <w:p w14:paraId="4AB0E5E1" w14:textId="77777777" w:rsidR="00123BCA" w:rsidRPr="004C4C67" w:rsidRDefault="00123BCA" w:rsidP="00123BCA">
      <w:pPr>
        <w:pStyle w:val="Caption"/>
        <w:rPr>
          <w:rFonts w:cs="Times New Roman"/>
          <w:color w:val="auto"/>
          <w:sz w:val="22"/>
          <w:szCs w:val="22"/>
        </w:rPr>
      </w:pPr>
      <w:bookmarkStart w:id="2" w:name="_Ref51884459"/>
      <w:r w:rsidRPr="004C4C67">
        <w:rPr>
          <w:color w:val="auto"/>
          <w:sz w:val="22"/>
          <w:szCs w:val="22"/>
        </w:rPr>
        <w:t xml:space="preserve">Figure </w:t>
      </w:r>
      <w:r w:rsidRPr="004C4C67">
        <w:rPr>
          <w:color w:val="auto"/>
          <w:sz w:val="22"/>
          <w:szCs w:val="22"/>
        </w:rPr>
        <w:fldChar w:fldCharType="begin"/>
      </w:r>
      <w:r w:rsidRPr="004C4C67">
        <w:rPr>
          <w:color w:val="auto"/>
          <w:sz w:val="22"/>
          <w:szCs w:val="22"/>
        </w:rPr>
        <w:instrText xml:space="preserve"> SEQ Figure \* ARABIC </w:instrText>
      </w:r>
      <w:r w:rsidRPr="004C4C67">
        <w:rPr>
          <w:color w:val="auto"/>
          <w:sz w:val="22"/>
          <w:szCs w:val="22"/>
        </w:rPr>
        <w:fldChar w:fldCharType="separate"/>
      </w:r>
      <w:r w:rsidR="00A90D1A">
        <w:rPr>
          <w:noProof/>
          <w:color w:val="auto"/>
          <w:sz w:val="22"/>
          <w:szCs w:val="22"/>
        </w:rPr>
        <w:t>1</w:t>
      </w:r>
      <w:r w:rsidRPr="004C4C67">
        <w:rPr>
          <w:color w:val="auto"/>
          <w:sz w:val="22"/>
          <w:szCs w:val="22"/>
        </w:rPr>
        <w:fldChar w:fldCharType="end"/>
      </w:r>
      <w:bookmarkEnd w:id="2"/>
      <w:r w:rsidRPr="004C4C67">
        <w:rPr>
          <w:color w:val="auto"/>
          <w:sz w:val="22"/>
          <w:szCs w:val="22"/>
        </w:rPr>
        <w:t xml:space="preserve"> </w:t>
      </w:r>
      <w:r>
        <w:rPr>
          <w:rFonts w:cs="Times New Roman"/>
          <w:b w:val="0"/>
          <w:color w:val="auto"/>
          <w:sz w:val="22"/>
          <w:szCs w:val="22"/>
        </w:rPr>
        <w:t>Rathcoole</w:t>
      </w:r>
      <w:r w:rsidRPr="004C4C67">
        <w:rPr>
          <w:rFonts w:cs="Times New Roman"/>
          <w:b w:val="0"/>
          <w:color w:val="auto"/>
          <w:sz w:val="22"/>
          <w:szCs w:val="22"/>
        </w:rPr>
        <w:t xml:space="preserve"> Woodland</w:t>
      </w:r>
      <w:r w:rsidRPr="004C4C67">
        <w:rPr>
          <w:rFonts w:cs="Times New Roman"/>
          <w:color w:val="auto"/>
          <w:sz w:val="22"/>
          <w:szCs w:val="22"/>
        </w:rPr>
        <w:t>.</w:t>
      </w:r>
    </w:p>
    <w:p w14:paraId="7F6FBA68" w14:textId="77777777" w:rsidR="00C7427A" w:rsidRDefault="00CB15E6" w:rsidP="00CB15E6">
      <w:pPr>
        <w:pStyle w:val="Heading1"/>
      </w:pPr>
      <w:bookmarkStart w:id="3" w:name="_Toc82276653"/>
      <w:r w:rsidRPr="00CB15E6">
        <w:t>Rathcoole Woodlands</w:t>
      </w:r>
      <w:bookmarkEnd w:id="3"/>
      <w:r w:rsidRPr="00CB15E6">
        <w:t xml:space="preserve"> </w:t>
      </w:r>
    </w:p>
    <w:p w14:paraId="7C4F2788" w14:textId="77777777" w:rsidR="00C7427A" w:rsidRDefault="00C7427A" w:rsidP="00C7427A">
      <w:r w:rsidRPr="00D6646D">
        <w:rPr>
          <w:b/>
        </w:rPr>
        <w:t>Rathcoole Woodlands</w:t>
      </w:r>
      <w:r>
        <w:t xml:space="preserve"> is located in South County Dublin, Rathcoole (see </w:t>
      </w:r>
      <w:hyperlink r:id="rId11" w:history="1">
        <w:r w:rsidRPr="00BC7F09">
          <w:rPr>
            <w:rStyle w:val="Hyperlink"/>
          </w:rPr>
          <w:t>here</w:t>
        </w:r>
      </w:hyperlink>
      <w:r>
        <w:t xml:space="preserve">). It is </w:t>
      </w:r>
      <w:r w:rsidRPr="00785471">
        <w:t xml:space="preserve">adjacent </w:t>
      </w:r>
      <w:r>
        <w:t>and directly connected to</w:t>
      </w:r>
      <w:r w:rsidRPr="00785471">
        <w:t xml:space="preserve"> Rathcoole Park</w:t>
      </w:r>
      <w:r>
        <w:t xml:space="preserve"> to the east</w:t>
      </w:r>
      <w:r w:rsidRPr="00785471">
        <w:t xml:space="preserve">, </w:t>
      </w:r>
      <w:r>
        <w:t xml:space="preserve">within 300 m of </w:t>
      </w:r>
      <w:r w:rsidRPr="00785471">
        <w:t>Rathcoole Village</w:t>
      </w:r>
      <w:r>
        <w:t>’s Main Street</w:t>
      </w:r>
      <w:r w:rsidRPr="00785471">
        <w:t xml:space="preserve"> </w:t>
      </w:r>
      <w:r>
        <w:t xml:space="preserve">to the north </w:t>
      </w:r>
      <w:r w:rsidRPr="00785471">
        <w:t xml:space="preserve">and </w:t>
      </w:r>
      <w:r>
        <w:t xml:space="preserve">has </w:t>
      </w:r>
      <w:r w:rsidRPr="00785471">
        <w:t>agricultural land</w:t>
      </w:r>
      <w:r>
        <w:t xml:space="preserve"> to the south</w:t>
      </w:r>
      <w:r w:rsidRPr="00785471">
        <w:t xml:space="preserve">. It is </w:t>
      </w:r>
      <w:r>
        <w:t xml:space="preserve">highly </w:t>
      </w:r>
      <w:r w:rsidRPr="00785471">
        <w:t xml:space="preserve">unusual given its juxtaposition between </w:t>
      </w:r>
      <w:r>
        <w:t>m</w:t>
      </w:r>
      <w:r w:rsidRPr="00785471">
        <w:t>aintained</w:t>
      </w:r>
      <w:r w:rsidR="001B38D7">
        <w:t xml:space="preserve"> </w:t>
      </w:r>
      <w:r w:rsidRPr="00785471">
        <w:t xml:space="preserve">/manicured parkland, agricultural land and an urban environment. Such parcels of land are likely to become increasingly rare with the expansion of the Greater Dublin Area in the future. </w:t>
      </w:r>
      <w:r>
        <w:t xml:space="preserve"> </w:t>
      </w:r>
    </w:p>
    <w:p w14:paraId="03AC8113" w14:textId="77777777" w:rsidR="00C7427A" w:rsidRDefault="00C7427A" w:rsidP="00C7427A">
      <w:r w:rsidRPr="00546732">
        <w:t>Rathcoole Woodland is a prime example of re-wilding and of natural succession in the development of Woodland from abandoned agricultural land. This is a rare phenomenon in South Dublin as most land is never left untouched for 30 years and more.</w:t>
      </w:r>
    </w:p>
    <w:p w14:paraId="0BE06257" w14:textId="77777777" w:rsidR="005D2676" w:rsidRDefault="005D2676" w:rsidP="00C7427A">
      <w:r w:rsidRPr="00514B88">
        <w:t>Land</w:t>
      </w:r>
      <w:r>
        <w:t xml:space="preserve"> or Woodland such as this usually </w:t>
      </w:r>
      <w:r w:rsidRPr="00514B88">
        <w:t xml:space="preserve">does not have a qualifying conservation interest such as a particular habitat, plant, animal or water course.  However such areas afford wildlife a habitat more in keeping with their needs; food, water, and a refuge from predators.  </w:t>
      </w:r>
      <w:r>
        <w:t xml:space="preserve">It </w:t>
      </w:r>
      <w:r w:rsidRPr="009F6693">
        <w:t>is a</w:t>
      </w:r>
      <w:r>
        <w:t>lso</w:t>
      </w:r>
      <w:r w:rsidRPr="009F6693">
        <w:t xml:space="preserve"> valuable amenity for the people </w:t>
      </w:r>
      <w:r>
        <w:t>of</w:t>
      </w:r>
      <w:r w:rsidRPr="009F6693">
        <w:t xml:space="preserve"> Rathcoole</w:t>
      </w:r>
      <w:r>
        <w:t xml:space="preserve"> and the surrounding communities. But this Woodland and the surrounding land is different.</w:t>
      </w:r>
    </w:p>
    <w:p w14:paraId="3A294C11" w14:textId="77777777" w:rsidR="00C7427A" w:rsidRDefault="00C7427A" w:rsidP="00C7427A">
      <w:r>
        <w:t xml:space="preserve">The Woodland </w:t>
      </w:r>
      <w:r w:rsidR="000E7299">
        <w:t xml:space="preserve">within the ownership of SDCC </w:t>
      </w:r>
      <w:r>
        <w:t>comprises:</w:t>
      </w:r>
    </w:p>
    <w:p w14:paraId="5D58054F" w14:textId="77777777" w:rsidR="00C7427A" w:rsidRDefault="00C7427A" w:rsidP="00C7427A">
      <w:pPr>
        <w:pStyle w:val="ListParagraph"/>
        <w:numPr>
          <w:ilvl w:val="0"/>
          <w:numId w:val="8"/>
        </w:numPr>
      </w:pPr>
      <w:r>
        <w:t xml:space="preserve">Over 11ha of over 80,000 tress of mostly </w:t>
      </w:r>
      <w:r w:rsidRPr="0078451D">
        <w:t>willow and birch trees</w:t>
      </w:r>
    </w:p>
    <w:p w14:paraId="14D09F70" w14:textId="77777777" w:rsidR="00C7427A" w:rsidRPr="0078451D" w:rsidRDefault="00C7427A" w:rsidP="00C7427A">
      <w:pPr>
        <w:pStyle w:val="ListParagraph"/>
        <w:numPr>
          <w:ilvl w:val="0"/>
          <w:numId w:val="8"/>
        </w:numPr>
      </w:pPr>
      <w:r w:rsidRPr="0078451D">
        <w:t>Over a km of Hedgerows</w:t>
      </w:r>
    </w:p>
    <w:p w14:paraId="22814935" w14:textId="77777777" w:rsidR="00C7427A" w:rsidRPr="0078451D" w:rsidRDefault="00C7427A" w:rsidP="00C7427A">
      <w:pPr>
        <w:pStyle w:val="ListParagraph"/>
        <w:numPr>
          <w:ilvl w:val="0"/>
          <w:numId w:val="8"/>
        </w:numPr>
      </w:pPr>
      <w:r w:rsidRPr="0078451D">
        <w:t>Several Springs</w:t>
      </w:r>
    </w:p>
    <w:p w14:paraId="54E22E99" w14:textId="77777777" w:rsidR="00C7427A" w:rsidRDefault="00C7427A" w:rsidP="00C7427A">
      <w:pPr>
        <w:pStyle w:val="ListParagraph"/>
        <w:numPr>
          <w:ilvl w:val="0"/>
          <w:numId w:val="8"/>
        </w:numPr>
      </w:pPr>
      <w:r>
        <w:t>S</w:t>
      </w:r>
      <w:r w:rsidRPr="0003250D">
        <w:t>pecies rich scrub or wildflower meadow</w:t>
      </w:r>
    </w:p>
    <w:p w14:paraId="04229434" w14:textId="77777777" w:rsidR="00C7427A" w:rsidRDefault="00C7427A" w:rsidP="00C7427A">
      <w:pPr>
        <w:pStyle w:val="ListParagraph"/>
        <w:numPr>
          <w:ilvl w:val="0"/>
          <w:numId w:val="8"/>
        </w:numPr>
      </w:pPr>
      <w:r w:rsidRPr="0078451D">
        <w:lastRenderedPageBreak/>
        <w:t>Tributary of the Camac</w:t>
      </w:r>
      <w:r>
        <w:t>, the Crockshane</w:t>
      </w:r>
      <w:r w:rsidRPr="0078451D">
        <w:t xml:space="preserve"> </w:t>
      </w:r>
      <w:r>
        <w:t xml:space="preserve">to the south and another, the Coolmine Stream, running west to east </w:t>
      </w:r>
      <w:r w:rsidRPr="0078451D">
        <w:t>in its midst</w:t>
      </w:r>
    </w:p>
    <w:p w14:paraId="3D9C4297" w14:textId="77777777" w:rsidR="00C7427A" w:rsidRDefault="00C7427A" w:rsidP="00C7427A">
      <w:pPr>
        <w:pStyle w:val="ListParagraph"/>
        <w:numPr>
          <w:ilvl w:val="0"/>
          <w:numId w:val="8"/>
        </w:numPr>
      </w:pPr>
      <w:r>
        <w:t>Three habitat types - classified according to the Fossitt (2000) habitat classification scheme</w:t>
      </w:r>
      <w:r w:rsidR="00704341">
        <w:t xml:space="preserve"> in </w:t>
      </w:r>
      <w:r w:rsidR="00406377">
        <w:t>Mc Diarmada and Associates Report, unpublished 2020,</w:t>
      </w:r>
      <w:r w:rsidR="00406377" w:rsidRPr="00406377">
        <w:rPr>
          <w:b/>
          <w:color w:val="FF0000"/>
        </w:rPr>
        <w:t xml:space="preserve"> WEBSITE</w:t>
      </w:r>
      <w:r>
        <w:t>:</w:t>
      </w:r>
    </w:p>
    <w:p w14:paraId="2EB3816F" w14:textId="77777777" w:rsidR="00C7427A" w:rsidRDefault="00C7427A" w:rsidP="00C7427A">
      <w:pPr>
        <w:pStyle w:val="ListParagraph"/>
        <w:numPr>
          <w:ilvl w:val="2"/>
          <w:numId w:val="8"/>
        </w:numPr>
      </w:pPr>
      <w:r>
        <w:t>WN6 Wet willow-alder-ash woodland</w:t>
      </w:r>
    </w:p>
    <w:p w14:paraId="37794C5A" w14:textId="77777777" w:rsidR="00C7427A" w:rsidRDefault="00C7427A" w:rsidP="00C7427A">
      <w:pPr>
        <w:pStyle w:val="ListParagraph"/>
        <w:numPr>
          <w:ilvl w:val="2"/>
          <w:numId w:val="8"/>
        </w:numPr>
      </w:pPr>
      <w:r>
        <w:t>WS2 Immature woodland</w:t>
      </w:r>
    </w:p>
    <w:p w14:paraId="4372E80B" w14:textId="77777777" w:rsidR="00C7427A" w:rsidRDefault="00C7427A" w:rsidP="00C7427A">
      <w:pPr>
        <w:pStyle w:val="ListParagraph"/>
        <w:numPr>
          <w:ilvl w:val="2"/>
          <w:numId w:val="8"/>
        </w:numPr>
      </w:pPr>
      <w:r>
        <w:t>WS1 Scrub</w:t>
      </w:r>
    </w:p>
    <w:p w14:paraId="2A3CD58C" w14:textId="77777777" w:rsidR="00406377" w:rsidRDefault="00406377" w:rsidP="00406377">
      <w:pPr>
        <w:pStyle w:val="ListParagraph"/>
        <w:ind w:left="2160"/>
      </w:pPr>
    </w:p>
    <w:p w14:paraId="7AD936BE" w14:textId="77777777" w:rsidR="00C7427A" w:rsidRDefault="00C7427A" w:rsidP="00C7427A">
      <w:pPr>
        <w:pStyle w:val="ListParagraph"/>
        <w:numPr>
          <w:ilvl w:val="0"/>
          <w:numId w:val="8"/>
        </w:numPr>
      </w:pPr>
      <w:r>
        <w:t>Two protected habitats</w:t>
      </w:r>
      <w:r w:rsidR="00406377">
        <w:t xml:space="preserve">  - see </w:t>
      </w:r>
      <w:r w:rsidR="00406377">
        <w:rPr>
          <w:rFonts w:ascii="Calibri" w:hAnsi="Calibri"/>
          <w:color w:val="000000"/>
        </w:rPr>
        <w:t>presentation</w:t>
      </w:r>
      <w:r w:rsidR="00406377">
        <w:rPr>
          <w:rStyle w:val="FootnoteReference"/>
          <w:rFonts w:ascii="Calibri" w:hAnsi="Calibri"/>
          <w:color w:val="000000"/>
        </w:rPr>
        <w:footnoteReference w:id="1"/>
      </w:r>
      <w:r w:rsidR="00406377">
        <w:rPr>
          <w:rFonts w:ascii="Calibri" w:hAnsi="Calibri"/>
          <w:color w:val="000000"/>
        </w:rPr>
        <w:t xml:space="preserve"> at the June 14</w:t>
      </w:r>
      <w:r w:rsidR="00406377" w:rsidRPr="00406377">
        <w:rPr>
          <w:rFonts w:ascii="Calibri" w:hAnsi="Calibri"/>
          <w:color w:val="000000"/>
          <w:vertAlign w:val="superscript"/>
        </w:rPr>
        <w:t>th</w:t>
      </w:r>
      <w:r w:rsidR="00406377">
        <w:rPr>
          <w:rFonts w:ascii="Calibri" w:hAnsi="Calibri"/>
          <w:color w:val="000000"/>
        </w:rPr>
        <w:t xml:space="preserve"> Council Meeting and </w:t>
      </w:r>
      <w:r w:rsidR="00406377">
        <w:t>report submitted</w:t>
      </w:r>
      <w:r w:rsidR="00406377">
        <w:rPr>
          <w:rStyle w:val="FootnoteReference"/>
        </w:rPr>
        <w:footnoteReference w:id="2"/>
      </w:r>
      <w:r w:rsidR="00406377">
        <w:t xml:space="preserve"> to the Consultation on the Draft County</w:t>
      </w:r>
      <w:r w:rsidR="00406377">
        <w:rPr>
          <w:rFonts w:ascii="Calibri" w:hAnsi="Calibri"/>
          <w:color w:val="000000"/>
        </w:rPr>
        <w:t xml:space="preserve"> - :</w:t>
      </w:r>
    </w:p>
    <w:p w14:paraId="7A1623E3" w14:textId="77777777" w:rsidR="00406377" w:rsidRDefault="00406377" w:rsidP="00406377">
      <w:pPr>
        <w:pStyle w:val="NormalWeb"/>
        <w:spacing w:before="0" w:beforeAutospacing="0" w:after="0" w:afterAutospacing="0"/>
        <w:ind w:left="720" w:firstLine="360"/>
      </w:pPr>
      <w:r>
        <w:rPr>
          <w:rFonts w:ascii="Symbol" w:hAnsi="Symbol"/>
          <w:color w:val="000000"/>
          <w:sz w:val="22"/>
          <w:szCs w:val="22"/>
        </w:rPr>
        <w:t></w:t>
      </w:r>
      <w:r>
        <w:rPr>
          <w:color w:val="000000"/>
          <w:sz w:val="14"/>
          <w:szCs w:val="14"/>
        </w:rPr>
        <w:t>         </w:t>
      </w:r>
      <w:r>
        <w:rPr>
          <w:rFonts w:ascii="Calibri" w:hAnsi="Calibri"/>
          <w:color w:val="000000"/>
          <w:sz w:val="22"/>
          <w:szCs w:val="22"/>
        </w:rPr>
        <w:t>Extensive 91EO Annex 1 Priority Alluvial Woodland</w:t>
      </w:r>
    </w:p>
    <w:p w14:paraId="3E6BA7E3" w14:textId="77777777" w:rsidR="00406377" w:rsidRDefault="00406377" w:rsidP="00406377">
      <w:pPr>
        <w:pStyle w:val="NormalWeb"/>
        <w:spacing w:before="0" w:beforeAutospacing="0" w:after="0" w:afterAutospacing="0"/>
        <w:ind w:left="360" w:firstLine="720"/>
        <w:rPr>
          <w:rFonts w:ascii="Calibri" w:hAnsi="Calibri"/>
          <w:color w:val="000000"/>
          <w:sz w:val="22"/>
          <w:szCs w:val="22"/>
        </w:rPr>
      </w:pPr>
      <w:r>
        <w:rPr>
          <w:rFonts w:ascii="Symbol" w:hAnsi="Symbol"/>
          <w:color w:val="000000"/>
          <w:sz w:val="22"/>
          <w:szCs w:val="22"/>
        </w:rPr>
        <w:t></w:t>
      </w:r>
      <w:r>
        <w:rPr>
          <w:color w:val="000000"/>
          <w:sz w:val="14"/>
          <w:szCs w:val="14"/>
        </w:rPr>
        <w:t>         </w:t>
      </w:r>
      <w:r>
        <w:rPr>
          <w:rFonts w:ascii="Calibri" w:hAnsi="Calibri"/>
          <w:color w:val="000000"/>
          <w:sz w:val="22"/>
          <w:szCs w:val="22"/>
        </w:rPr>
        <w:t>Springs with an Affinity to Annex 1 Priority 7220 Petrifying Springs</w:t>
      </w:r>
    </w:p>
    <w:p w14:paraId="43148303" w14:textId="77777777" w:rsidR="00406377" w:rsidRDefault="00406377" w:rsidP="00406377">
      <w:pPr>
        <w:pStyle w:val="NormalWeb"/>
        <w:spacing w:before="0" w:beforeAutospacing="0" w:after="0" w:afterAutospacing="0"/>
        <w:ind w:left="360" w:firstLine="720"/>
      </w:pPr>
    </w:p>
    <w:p w14:paraId="04F2D1E0" w14:textId="77777777" w:rsidR="00C7427A" w:rsidRDefault="00C7427A" w:rsidP="00C7427A">
      <w:r>
        <w:t xml:space="preserve">A </w:t>
      </w:r>
      <w:r w:rsidRPr="00846C85">
        <w:t xml:space="preserve">Preliminary Ecological Appraisal </w:t>
      </w:r>
      <w:r>
        <w:t>(</w:t>
      </w:r>
      <w:r w:rsidRPr="00846C85">
        <w:t>Brady Shipman Martin</w:t>
      </w:r>
      <w:r>
        <w:t>, unpublished</w:t>
      </w:r>
      <w:r w:rsidRPr="00846C85">
        <w:t xml:space="preserve"> 2020</w:t>
      </w:r>
      <w:r w:rsidR="00CB15E6">
        <w:t xml:space="preserve">, </w:t>
      </w:r>
      <w:r w:rsidRPr="004E64AF">
        <w:rPr>
          <w:b/>
          <w:color w:val="FF0000"/>
        </w:rPr>
        <w:t>WEBSITE</w:t>
      </w:r>
      <w:r>
        <w:t>) states:</w:t>
      </w:r>
    </w:p>
    <w:p w14:paraId="726A324C" w14:textId="77777777" w:rsidR="00C7427A" w:rsidRDefault="00C7427A" w:rsidP="00C7427A">
      <w:pPr>
        <w:rPr>
          <w:i/>
        </w:rPr>
      </w:pPr>
      <w:r>
        <w:rPr>
          <w:i/>
        </w:rPr>
        <w:t>“</w:t>
      </w:r>
      <w:r w:rsidRPr="00B2491D">
        <w:rPr>
          <w:i/>
        </w:rPr>
        <w:t>Based on the information gathered to date, including a desk review and two ecological surveys, it is considered that the site at Rathcoole is likely to be of Local Importance (Higher Value) as defined by the ecological resource valuations presented in the National Roads Authority/Transport Infrastructure Ireland Guidelines for Assessment of Ecological Impacts of National Road Schemes (NRA/TII, 2009 (Rev. 2)).</w:t>
      </w:r>
      <w:r>
        <w:rPr>
          <w:i/>
        </w:rPr>
        <w:t>”</w:t>
      </w:r>
    </w:p>
    <w:p w14:paraId="6F188917" w14:textId="77777777" w:rsidR="00C7427A" w:rsidRPr="00B2491D" w:rsidRDefault="00C7427A" w:rsidP="00C7427A">
      <w:r>
        <w:t>And</w:t>
      </w:r>
      <w:r w:rsidRPr="00B2491D">
        <w:t xml:space="preserve"> considers:</w:t>
      </w:r>
    </w:p>
    <w:p w14:paraId="1B501E62" w14:textId="77777777" w:rsidR="00C7427A" w:rsidRPr="00B2491D" w:rsidRDefault="00C7427A" w:rsidP="00C7427A">
      <w:pPr>
        <w:rPr>
          <w:i/>
        </w:rPr>
      </w:pPr>
      <w:r>
        <w:rPr>
          <w:i/>
        </w:rPr>
        <w:t>“</w:t>
      </w:r>
      <w:r w:rsidRPr="00B2491D">
        <w:rPr>
          <w:i/>
        </w:rPr>
        <w:t>The stream corridors, particularly the stream flowing from south west to north east through the site, with their associated tree lines/hedgerows, are the most significant features. However, by virtue of its rarity in South County Dublin, the early succession willow-dominated scrub and immature woodland, which is present throughout much of the study area but is particularly well-established in the western part, is also of biodiversity value.</w:t>
      </w:r>
    </w:p>
    <w:p w14:paraId="6BAA6626" w14:textId="77777777" w:rsidR="00C7427A" w:rsidRDefault="00C7427A" w:rsidP="00C7427A">
      <w:pPr>
        <w:rPr>
          <w:i/>
        </w:rPr>
      </w:pPr>
      <w:r w:rsidRPr="00B2491D">
        <w:rPr>
          <w:i/>
        </w:rPr>
        <w:t>In addition to the habitats, the site is also expected to be of Local Importance (Higher Value) for a range of species including badger, bats and breeding birds.</w:t>
      </w:r>
      <w:r>
        <w:rPr>
          <w:i/>
        </w:rPr>
        <w:t>”</w:t>
      </w:r>
    </w:p>
    <w:p w14:paraId="031DA3C3" w14:textId="77777777" w:rsidR="00C7427A" w:rsidRDefault="00C7427A" w:rsidP="00C7427A">
      <w:r>
        <w:t xml:space="preserve">Observations by Joe Gowran, CEO of Woodlands of </w:t>
      </w:r>
      <w:r w:rsidR="00CB15E6">
        <w:t xml:space="preserve">Ireland </w:t>
      </w:r>
      <w:r w:rsidR="00406377">
        <w:t>unpublished</w:t>
      </w:r>
      <w:r w:rsidR="00CB15E6">
        <w:t xml:space="preserve"> report</w:t>
      </w:r>
      <w:r w:rsidRPr="004E64AF">
        <w:rPr>
          <w:b/>
          <w:color w:val="FF0000"/>
        </w:rPr>
        <w:t xml:space="preserve"> WEBSITE</w:t>
      </w:r>
      <w:r>
        <w:t xml:space="preserve"> (2020):</w:t>
      </w:r>
    </w:p>
    <w:p w14:paraId="23202F4E" w14:textId="77777777" w:rsidR="00C7427A" w:rsidRPr="0041725E" w:rsidRDefault="00C7427A" w:rsidP="00C7427A">
      <w:pPr>
        <w:pStyle w:val="Default"/>
        <w:rPr>
          <w:i/>
          <w:sz w:val="22"/>
          <w:szCs w:val="22"/>
        </w:rPr>
      </w:pPr>
      <w:r>
        <w:rPr>
          <w:sz w:val="22"/>
          <w:szCs w:val="22"/>
        </w:rPr>
        <w:t>“……</w:t>
      </w:r>
      <w:r w:rsidRPr="0041725E">
        <w:rPr>
          <w:i/>
          <w:sz w:val="22"/>
          <w:szCs w:val="22"/>
        </w:rPr>
        <w:t xml:space="preserve">and noted the following: </w:t>
      </w:r>
    </w:p>
    <w:p w14:paraId="24C39769" w14:textId="77777777" w:rsidR="00C7427A" w:rsidRPr="0041725E" w:rsidRDefault="00C7427A" w:rsidP="00C7427A">
      <w:pPr>
        <w:pStyle w:val="Default"/>
        <w:numPr>
          <w:ilvl w:val="0"/>
          <w:numId w:val="9"/>
        </w:numPr>
        <w:spacing w:after="68"/>
        <w:rPr>
          <w:i/>
          <w:sz w:val="22"/>
          <w:szCs w:val="22"/>
        </w:rPr>
      </w:pPr>
      <w:r w:rsidRPr="0041725E">
        <w:rPr>
          <w:i/>
          <w:sz w:val="22"/>
          <w:szCs w:val="22"/>
        </w:rPr>
        <w:t xml:space="preserve">Mature coppiced hazel stools on the townland/parish boundary </w:t>
      </w:r>
    </w:p>
    <w:p w14:paraId="7E9459FA" w14:textId="77777777" w:rsidR="00C7427A" w:rsidRPr="0041725E" w:rsidRDefault="00C7427A" w:rsidP="00C7427A">
      <w:pPr>
        <w:pStyle w:val="Default"/>
        <w:numPr>
          <w:ilvl w:val="0"/>
          <w:numId w:val="9"/>
        </w:numPr>
        <w:spacing w:after="68"/>
        <w:rPr>
          <w:i/>
          <w:sz w:val="22"/>
          <w:szCs w:val="22"/>
        </w:rPr>
      </w:pPr>
      <w:r w:rsidRPr="0041725E">
        <w:rPr>
          <w:i/>
          <w:sz w:val="22"/>
          <w:szCs w:val="22"/>
        </w:rPr>
        <w:t xml:space="preserve">New natural regeneration of Birch, Hazel, Guelder rose, Wild cherry (possibly hybrid), Ash and Oak (probably planted by Jays/ </w:t>
      </w:r>
      <w:r w:rsidRPr="0041725E">
        <w:rPr>
          <w:i/>
          <w:iCs/>
          <w:sz w:val="22"/>
          <w:szCs w:val="22"/>
        </w:rPr>
        <w:t xml:space="preserve">Garrulus glandarius </w:t>
      </w:r>
      <w:r w:rsidRPr="0041725E">
        <w:rPr>
          <w:i/>
          <w:sz w:val="22"/>
          <w:szCs w:val="22"/>
        </w:rPr>
        <w:t xml:space="preserve">/ Scréachóg choille) </w:t>
      </w:r>
    </w:p>
    <w:p w14:paraId="1C4CCCED" w14:textId="77777777" w:rsidR="00C7427A" w:rsidRPr="0041725E" w:rsidRDefault="00C7427A" w:rsidP="00C7427A">
      <w:pPr>
        <w:pStyle w:val="Default"/>
        <w:numPr>
          <w:ilvl w:val="0"/>
          <w:numId w:val="9"/>
        </w:numPr>
        <w:spacing w:after="68"/>
        <w:rPr>
          <w:i/>
          <w:sz w:val="22"/>
          <w:szCs w:val="22"/>
        </w:rPr>
      </w:pPr>
      <w:r w:rsidRPr="0041725E">
        <w:rPr>
          <w:i/>
          <w:sz w:val="22"/>
          <w:szCs w:val="22"/>
        </w:rPr>
        <w:t xml:space="preserve">Honeysuckle climbing into tree canopy. </w:t>
      </w:r>
    </w:p>
    <w:p w14:paraId="495E5260" w14:textId="77777777" w:rsidR="00C7427A" w:rsidRPr="0041725E" w:rsidRDefault="00C7427A" w:rsidP="00C7427A">
      <w:pPr>
        <w:pStyle w:val="Default"/>
        <w:numPr>
          <w:ilvl w:val="0"/>
          <w:numId w:val="9"/>
        </w:numPr>
        <w:spacing w:after="68"/>
        <w:rPr>
          <w:i/>
          <w:sz w:val="22"/>
          <w:szCs w:val="22"/>
        </w:rPr>
      </w:pPr>
      <w:r w:rsidRPr="0041725E">
        <w:rPr>
          <w:i/>
          <w:sz w:val="22"/>
          <w:szCs w:val="22"/>
        </w:rPr>
        <w:t xml:space="preserve">Garden escape species of Cotoneaster, Norway maple and Sycamore </w:t>
      </w:r>
    </w:p>
    <w:p w14:paraId="428B0225" w14:textId="77777777" w:rsidR="00C7427A" w:rsidRPr="0041725E" w:rsidRDefault="00C7427A" w:rsidP="00C7427A">
      <w:pPr>
        <w:pStyle w:val="Default"/>
        <w:numPr>
          <w:ilvl w:val="0"/>
          <w:numId w:val="9"/>
        </w:numPr>
        <w:spacing w:after="68"/>
        <w:rPr>
          <w:i/>
          <w:sz w:val="22"/>
          <w:szCs w:val="22"/>
        </w:rPr>
      </w:pPr>
      <w:r w:rsidRPr="0041725E">
        <w:rPr>
          <w:i/>
          <w:sz w:val="22"/>
          <w:szCs w:val="22"/>
        </w:rPr>
        <w:t xml:space="preserve">Water sitting below the root plates of Willow </w:t>
      </w:r>
    </w:p>
    <w:p w14:paraId="69DE140A" w14:textId="77777777" w:rsidR="00C7427A" w:rsidRPr="0041725E" w:rsidRDefault="00C7427A" w:rsidP="00C7427A">
      <w:pPr>
        <w:pStyle w:val="Default"/>
        <w:numPr>
          <w:ilvl w:val="0"/>
          <w:numId w:val="9"/>
        </w:numPr>
        <w:rPr>
          <w:i/>
          <w:sz w:val="22"/>
          <w:szCs w:val="22"/>
        </w:rPr>
      </w:pPr>
      <w:r w:rsidRPr="0041725E">
        <w:rPr>
          <w:i/>
          <w:sz w:val="22"/>
          <w:szCs w:val="22"/>
        </w:rPr>
        <w:t xml:space="preserve">Anecdotal account of deer encroachment through the site. </w:t>
      </w:r>
      <w:r>
        <w:rPr>
          <w:i/>
          <w:sz w:val="22"/>
          <w:szCs w:val="22"/>
        </w:rPr>
        <w:t>“</w:t>
      </w:r>
    </w:p>
    <w:p w14:paraId="07B3B23B" w14:textId="77777777" w:rsidR="005D2676" w:rsidRDefault="005D2676" w:rsidP="005D2676">
      <w:pPr>
        <w:spacing w:after="0"/>
        <w:rPr>
          <w:rFonts w:ascii="Calibri" w:hAnsi="Calibri"/>
          <w:color w:val="000000"/>
        </w:rPr>
      </w:pPr>
    </w:p>
    <w:p w14:paraId="13C938CF" w14:textId="77777777" w:rsidR="00BE2593" w:rsidRPr="00D9335C" w:rsidRDefault="00BE2593" w:rsidP="00D9335C">
      <w:pPr>
        <w:spacing w:after="0"/>
        <w:rPr>
          <w:color w:val="000000"/>
        </w:rPr>
      </w:pPr>
      <w:r w:rsidRPr="00D9335C">
        <w:rPr>
          <w:color w:val="000000"/>
        </w:rPr>
        <w:t>On Monday the 14</w:t>
      </w:r>
      <w:r w:rsidRPr="00D9335C">
        <w:rPr>
          <w:color w:val="000000"/>
          <w:vertAlign w:val="superscript"/>
        </w:rPr>
        <w:t>th</w:t>
      </w:r>
      <w:r w:rsidRPr="00D9335C">
        <w:rPr>
          <w:color w:val="000000"/>
        </w:rPr>
        <w:t> of June, South Dublin County Council Chief Executive Danny McLoughlin, made a presentation at the Council Meeting on the area subject to the Rathcoole Master Plan</w:t>
      </w:r>
      <w:r w:rsidR="00406377" w:rsidRPr="00D9335C">
        <w:rPr>
          <w:rStyle w:val="FootnoteReference"/>
          <w:color w:val="000000"/>
        </w:rPr>
        <w:footnoteReference w:id="3"/>
      </w:r>
      <w:r w:rsidRPr="00D9335C">
        <w:rPr>
          <w:color w:val="000000"/>
        </w:rPr>
        <w:t>.</w:t>
      </w:r>
      <w:r w:rsidR="00406377" w:rsidRPr="00D9335C">
        <w:rPr>
          <w:color w:val="000000"/>
        </w:rPr>
        <w:t xml:space="preserve">This was under </w:t>
      </w:r>
      <w:r w:rsidR="00406377" w:rsidRPr="00D9335C">
        <w:rPr>
          <w:color w:val="000000"/>
        </w:rPr>
        <w:lastRenderedPageBreak/>
        <w:t>Headed item</w:t>
      </w:r>
      <w:r w:rsidR="00406377" w:rsidRPr="00D9335C">
        <w:t xml:space="preserve"> </w:t>
      </w:r>
      <w:hyperlink r:id="rId12" w:tgtFrame="_blank" w:history="1">
        <w:r w:rsidRPr="00D9335C">
          <w:rPr>
            <w:rStyle w:val="Hyperlink"/>
            <w:rFonts w:cs="Arial"/>
            <w:color w:val="23527C"/>
          </w:rPr>
          <w:t>H14 Major Housing Developments Update</w:t>
        </w:r>
      </w:hyperlink>
      <w:r w:rsidR="00D9335C" w:rsidRPr="00D9335C">
        <w:rPr>
          <w:rStyle w:val="Hyperlink"/>
          <w:rFonts w:cs="Arial"/>
          <w:color w:val="23527C"/>
        </w:rPr>
        <w:t>.</w:t>
      </w:r>
      <w:r w:rsidR="000E7299">
        <w:rPr>
          <w:rStyle w:val="Hyperlink"/>
          <w:rFonts w:cs="Arial"/>
          <w:color w:val="23527C"/>
        </w:rPr>
        <w:t xml:space="preserve"> </w:t>
      </w:r>
      <w:r w:rsidRPr="00D9335C">
        <w:rPr>
          <w:color w:val="000000"/>
        </w:rPr>
        <w:t xml:space="preserve">He presented the results from the most recent draft report of the ecological studies which included recent </w:t>
      </w:r>
      <w:r w:rsidR="00704341" w:rsidRPr="00D9335C">
        <w:rPr>
          <w:color w:val="000000"/>
        </w:rPr>
        <w:t>surveys</w:t>
      </w:r>
      <w:r w:rsidR="00406377" w:rsidRPr="00D9335C">
        <w:rPr>
          <w:color w:val="000000"/>
        </w:rPr>
        <w:t xml:space="preserve">. </w:t>
      </w:r>
      <w:r w:rsidRPr="00D9335C">
        <w:rPr>
          <w:color w:val="000000"/>
        </w:rPr>
        <w:t xml:space="preserve">It showed that </w:t>
      </w:r>
      <w:r w:rsidR="00604C9B">
        <w:rPr>
          <w:color w:val="000000"/>
        </w:rPr>
        <w:t xml:space="preserve">the Master Plan area including </w:t>
      </w:r>
      <w:r w:rsidRPr="00D9335C">
        <w:rPr>
          <w:color w:val="000000"/>
        </w:rPr>
        <w:t>Rathcoole Woodlands has:</w:t>
      </w:r>
    </w:p>
    <w:p w14:paraId="29951998" w14:textId="77777777" w:rsidR="00406377" w:rsidRPr="00D9335C" w:rsidRDefault="00406377" w:rsidP="00D9335C">
      <w:pPr>
        <w:spacing w:after="0"/>
        <w:rPr>
          <w:rFonts w:cs="Times New Roman"/>
        </w:rPr>
      </w:pPr>
    </w:p>
    <w:p w14:paraId="58039F21" w14:textId="77777777" w:rsidR="00BE2593" w:rsidRPr="00D9335C" w:rsidRDefault="00BE2593" w:rsidP="00D9335C">
      <w:pPr>
        <w:pStyle w:val="NormalWeb"/>
        <w:numPr>
          <w:ilvl w:val="0"/>
          <w:numId w:val="9"/>
        </w:numPr>
        <w:spacing w:before="0" w:beforeAutospacing="0" w:after="0" w:afterAutospacing="0" w:line="276" w:lineRule="auto"/>
        <w:rPr>
          <w:rFonts w:asciiTheme="minorHAnsi" w:hAnsiTheme="minorHAnsi"/>
          <w:sz w:val="22"/>
          <w:szCs w:val="22"/>
        </w:rPr>
      </w:pPr>
      <w:r w:rsidRPr="00D9335C">
        <w:rPr>
          <w:rFonts w:asciiTheme="minorHAnsi" w:hAnsiTheme="minorHAnsi"/>
          <w:color w:val="000000"/>
          <w:sz w:val="22"/>
          <w:szCs w:val="22"/>
        </w:rPr>
        <w:t>Extensive 91EO Annex 1 Priority Alluvial Woodland</w:t>
      </w:r>
    </w:p>
    <w:p w14:paraId="1DFC96B2" w14:textId="77777777" w:rsidR="00BE2593" w:rsidRPr="00D9335C" w:rsidRDefault="00BE2593" w:rsidP="00D9335C">
      <w:pPr>
        <w:pStyle w:val="NormalWeb"/>
        <w:numPr>
          <w:ilvl w:val="0"/>
          <w:numId w:val="9"/>
        </w:numPr>
        <w:spacing w:before="0" w:beforeAutospacing="0" w:after="0" w:afterAutospacing="0" w:line="276" w:lineRule="auto"/>
        <w:rPr>
          <w:rFonts w:asciiTheme="minorHAnsi" w:hAnsiTheme="minorHAnsi"/>
          <w:sz w:val="22"/>
          <w:szCs w:val="22"/>
        </w:rPr>
      </w:pPr>
      <w:r w:rsidRPr="00D9335C">
        <w:rPr>
          <w:rFonts w:asciiTheme="minorHAnsi" w:hAnsiTheme="minorHAnsi"/>
          <w:color w:val="000000"/>
          <w:sz w:val="22"/>
          <w:szCs w:val="22"/>
        </w:rPr>
        <w:t>Springs with an Affinity to Annex 1 Priority 7220 Petrifying Springs</w:t>
      </w:r>
    </w:p>
    <w:p w14:paraId="7E2DFF1B" w14:textId="77777777" w:rsidR="00BE2593" w:rsidRPr="00D9335C" w:rsidRDefault="00BE2593" w:rsidP="00D9335C">
      <w:pPr>
        <w:pStyle w:val="NormalWeb"/>
        <w:numPr>
          <w:ilvl w:val="0"/>
          <w:numId w:val="9"/>
        </w:numPr>
        <w:spacing w:before="0" w:beforeAutospacing="0" w:after="0" w:afterAutospacing="0" w:line="276" w:lineRule="auto"/>
        <w:rPr>
          <w:rFonts w:asciiTheme="minorHAnsi" w:hAnsiTheme="minorHAnsi"/>
          <w:sz w:val="22"/>
          <w:szCs w:val="22"/>
        </w:rPr>
      </w:pPr>
      <w:r w:rsidRPr="00D9335C">
        <w:rPr>
          <w:rFonts w:asciiTheme="minorHAnsi" w:hAnsiTheme="minorHAnsi"/>
          <w:color w:val="000000"/>
          <w:sz w:val="22"/>
          <w:szCs w:val="22"/>
        </w:rPr>
        <w:t>Extensive Heritage Hedgerow</w:t>
      </w:r>
    </w:p>
    <w:p w14:paraId="45A0A3D9" w14:textId="77777777" w:rsidR="00BE2593" w:rsidRPr="00D9335C" w:rsidRDefault="00BE2593" w:rsidP="00D9335C">
      <w:pPr>
        <w:pStyle w:val="NormalWeb"/>
        <w:numPr>
          <w:ilvl w:val="0"/>
          <w:numId w:val="9"/>
        </w:numPr>
        <w:spacing w:before="0" w:beforeAutospacing="0" w:after="0" w:afterAutospacing="0" w:line="276" w:lineRule="auto"/>
        <w:rPr>
          <w:rFonts w:asciiTheme="minorHAnsi" w:hAnsiTheme="minorHAnsi"/>
          <w:sz w:val="22"/>
          <w:szCs w:val="22"/>
        </w:rPr>
      </w:pPr>
      <w:r w:rsidRPr="00D9335C">
        <w:rPr>
          <w:rFonts w:asciiTheme="minorHAnsi" w:hAnsiTheme="minorHAnsi"/>
          <w:color w:val="000000"/>
          <w:sz w:val="22"/>
          <w:szCs w:val="22"/>
        </w:rPr>
        <w:t>Orchid meadow</w:t>
      </w:r>
      <w:r w:rsidR="00D9335C">
        <w:rPr>
          <w:rFonts w:asciiTheme="minorHAnsi" w:hAnsiTheme="minorHAnsi"/>
          <w:color w:val="000000"/>
          <w:sz w:val="22"/>
          <w:szCs w:val="22"/>
        </w:rPr>
        <w:t>s</w:t>
      </w:r>
      <w:r w:rsidRPr="00D9335C">
        <w:rPr>
          <w:rFonts w:asciiTheme="minorHAnsi" w:hAnsiTheme="minorHAnsi"/>
          <w:color w:val="000000"/>
          <w:sz w:val="22"/>
          <w:szCs w:val="22"/>
        </w:rPr>
        <w:t> </w:t>
      </w:r>
    </w:p>
    <w:p w14:paraId="3EBA8B2E" w14:textId="77777777" w:rsidR="00BE2593" w:rsidRPr="00D9335C" w:rsidRDefault="00BE2593" w:rsidP="00D9335C">
      <w:pPr>
        <w:pStyle w:val="NormalWeb"/>
        <w:numPr>
          <w:ilvl w:val="0"/>
          <w:numId w:val="9"/>
        </w:numPr>
        <w:spacing w:before="0" w:beforeAutospacing="0" w:after="0" w:afterAutospacing="0" w:line="276" w:lineRule="auto"/>
        <w:rPr>
          <w:rFonts w:asciiTheme="minorHAnsi" w:hAnsiTheme="minorHAnsi"/>
          <w:sz w:val="22"/>
          <w:szCs w:val="22"/>
        </w:rPr>
      </w:pPr>
      <w:r w:rsidRPr="00D9335C">
        <w:rPr>
          <w:rFonts w:asciiTheme="minorHAnsi" w:hAnsiTheme="minorHAnsi"/>
          <w:color w:val="000000"/>
          <w:sz w:val="22"/>
          <w:szCs w:val="22"/>
        </w:rPr>
        <w:t>Species rich grassland</w:t>
      </w:r>
    </w:p>
    <w:p w14:paraId="157A4B44" w14:textId="77777777" w:rsidR="00BE2593" w:rsidRDefault="00BE2593" w:rsidP="00BE2593">
      <w:pPr>
        <w:pStyle w:val="NormalWeb"/>
      </w:pPr>
      <w:r>
        <w:rPr>
          <w:rFonts w:ascii="Calibri" w:hAnsi="Calibri"/>
          <w:color w:val="000000"/>
          <w:sz w:val="22"/>
          <w:szCs w:val="22"/>
        </w:rPr>
        <w:t>Following on from Rathcoole Woodland in Rathcoole Park</w:t>
      </w:r>
      <w:r w:rsidR="00604C9B">
        <w:rPr>
          <w:rFonts w:ascii="Calibri" w:hAnsi="Calibri"/>
          <w:color w:val="000000"/>
          <w:sz w:val="22"/>
          <w:szCs w:val="22"/>
        </w:rPr>
        <w:t xml:space="preserve"> and the adjacent GAA lands</w:t>
      </w:r>
      <w:r>
        <w:rPr>
          <w:rFonts w:ascii="Calibri" w:hAnsi="Calibri"/>
          <w:color w:val="000000"/>
          <w:sz w:val="22"/>
          <w:szCs w:val="22"/>
        </w:rPr>
        <w:t xml:space="preserve"> is:</w:t>
      </w:r>
    </w:p>
    <w:p w14:paraId="0FA6243B" w14:textId="77777777" w:rsidR="00BE2593" w:rsidRDefault="00BE2593" w:rsidP="00D9335C">
      <w:pPr>
        <w:pStyle w:val="NormalWeb"/>
        <w:spacing w:before="0" w:beforeAutospacing="0" w:after="0" w:afterAutospacing="0" w:line="276" w:lineRule="auto"/>
        <w:ind w:left="709"/>
      </w:pPr>
      <w:r>
        <w:rPr>
          <w:rFonts w:ascii="Calibri" w:hAnsi="Calibri"/>
          <w:color w:val="000000"/>
          <w:sz w:val="22"/>
          <w:szCs w:val="22"/>
        </w:rPr>
        <w:t>•         Extensive 6210 Annex 1 Lowland Hay Meadow (note this should be 6510)</w:t>
      </w:r>
    </w:p>
    <w:p w14:paraId="73C8AB92" w14:textId="77777777" w:rsidR="00BE2593" w:rsidRDefault="00BE2593" w:rsidP="00D9335C">
      <w:pPr>
        <w:pStyle w:val="NormalWeb"/>
        <w:spacing w:before="0" w:beforeAutospacing="0" w:after="0" w:afterAutospacing="0" w:line="276" w:lineRule="auto"/>
        <w:ind w:left="709"/>
      </w:pPr>
      <w:r>
        <w:rPr>
          <w:rFonts w:ascii="Calibri" w:hAnsi="Calibri"/>
          <w:color w:val="000000"/>
          <w:sz w:val="22"/>
          <w:szCs w:val="22"/>
        </w:rPr>
        <w:t>•         Orchid rich wet grassland</w:t>
      </w:r>
    </w:p>
    <w:p w14:paraId="746AEC75" w14:textId="77777777" w:rsidR="00BE2593" w:rsidRDefault="00BE2593" w:rsidP="00D9335C">
      <w:pPr>
        <w:pStyle w:val="NormalWeb"/>
        <w:spacing w:before="0" w:beforeAutospacing="0" w:after="0" w:afterAutospacing="0" w:line="276" w:lineRule="auto"/>
        <w:ind w:left="709"/>
      </w:pPr>
      <w:r>
        <w:rPr>
          <w:rFonts w:ascii="Calibri" w:hAnsi="Calibri"/>
          <w:color w:val="000000"/>
          <w:sz w:val="22"/>
          <w:szCs w:val="22"/>
        </w:rPr>
        <w:t>•         Locally species rich/orchid rich grassland</w:t>
      </w:r>
    </w:p>
    <w:p w14:paraId="44FE3E6A" w14:textId="77777777" w:rsidR="00BE2593" w:rsidRDefault="00BE2593" w:rsidP="00BE2593">
      <w:pPr>
        <w:pStyle w:val="NormalWeb"/>
        <w:spacing w:before="0" w:beforeAutospacing="0" w:after="0" w:afterAutospacing="0"/>
      </w:pPr>
      <w:r>
        <w:rPr>
          <w:rFonts w:ascii="Calibri" w:hAnsi="Calibri"/>
          <w:color w:val="000000"/>
          <w:sz w:val="22"/>
          <w:szCs w:val="22"/>
        </w:rPr>
        <w:t> </w:t>
      </w:r>
    </w:p>
    <w:p w14:paraId="68AD305D" w14:textId="77777777" w:rsidR="00BE2593" w:rsidRDefault="00BE2593" w:rsidP="00BE2593">
      <w:pPr>
        <w:pStyle w:val="NormalWeb"/>
        <w:spacing w:before="0" w:beforeAutospacing="0" w:after="0" w:afterAutospacing="0"/>
      </w:pPr>
      <w:r>
        <w:rPr>
          <w:rFonts w:ascii="Calibri" w:hAnsi="Calibri"/>
          <w:color w:val="000000"/>
          <w:sz w:val="22"/>
          <w:szCs w:val="22"/>
        </w:rPr>
        <w:t>Potential ways forward outlined in the presentation:</w:t>
      </w:r>
    </w:p>
    <w:p w14:paraId="5725410A" w14:textId="77777777" w:rsidR="00BE2593" w:rsidRDefault="00BE2593" w:rsidP="00BE2593">
      <w:pPr>
        <w:pStyle w:val="NormalWeb"/>
        <w:spacing w:before="0" w:beforeAutospacing="0" w:after="0" w:afterAutospacing="0"/>
      </w:pPr>
      <w:r>
        <w:rPr>
          <w:rFonts w:ascii="Calibri" w:hAnsi="Calibri"/>
          <w:color w:val="000000"/>
          <w:sz w:val="22"/>
          <w:szCs w:val="22"/>
        </w:rPr>
        <w:t> </w:t>
      </w:r>
    </w:p>
    <w:p w14:paraId="4B3D13FE" w14:textId="77777777" w:rsidR="00BE2593" w:rsidRDefault="00BE2593" w:rsidP="00BE2593">
      <w:pPr>
        <w:pStyle w:val="NormalWeb"/>
        <w:spacing w:before="0" w:beforeAutospacing="0" w:after="0" w:afterAutospacing="0"/>
        <w:ind w:left="720"/>
      </w:pPr>
      <w:r>
        <w:rPr>
          <w:rFonts w:ascii="Symbol" w:hAnsi="Symbol"/>
          <w:color w:val="000000"/>
          <w:sz w:val="22"/>
          <w:szCs w:val="22"/>
        </w:rPr>
        <w:t></w:t>
      </w:r>
      <w:r>
        <w:rPr>
          <w:color w:val="000000"/>
          <w:sz w:val="14"/>
          <w:szCs w:val="14"/>
        </w:rPr>
        <w:t>         </w:t>
      </w:r>
      <w:r>
        <w:rPr>
          <w:rFonts w:ascii="Calibri" w:hAnsi="Calibri"/>
          <w:color w:val="000000"/>
          <w:sz w:val="22"/>
          <w:szCs w:val="22"/>
        </w:rPr>
        <w:t>The Master Plan as was</w:t>
      </w:r>
      <w:r w:rsidR="00643565">
        <w:rPr>
          <w:rFonts w:ascii="Calibri" w:hAnsi="Calibri"/>
          <w:color w:val="000000"/>
          <w:sz w:val="22"/>
          <w:szCs w:val="22"/>
        </w:rPr>
        <w:t>,</w:t>
      </w:r>
      <w:r>
        <w:rPr>
          <w:rFonts w:ascii="Calibri" w:hAnsi="Calibri"/>
          <w:color w:val="000000"/>
          <w:sz w:val="22"/>
          <w:szCs w:val="22"/>
        </w:rPr>
        <w:t xml:space="preserve"> is withdrawn.</w:t>
      </w:r>
    </w:p>
    <w:p w14:paraId="0134DEAE" w14:textId="77777777" w:rsidR="00BE2593" w:rsidRDefault="00BE2593" w:rsidP="00BE2593">
      <w:pPr>
        <w:pStyle w:val="NormalWeb"/>
        <w:spacing w:before="0" w:beforeAutospacing="0" w:after="0" w:afterAutospacing="0"/>
        <w:ind w:left="720"/>
      </w:pPr>
      <w:r>
        <w:rPr>
          <w:rFonts w:ascii="Symbol" w:hAnsi="Symbol"/>
          <w:color w:val="000000"/>
          <w:sz w:val="22"/>
          <w:szCs w:val="22"/>
        </w:rPr>
        <w:t></w:t>
      </w:r>
      <w:r>
        <w:rPr>
          <w:color w:val="000000"/>
          <w:sz w:val="14"/>
          <w:szCs w:val="14"/>
        </w:rPr>
        <w:t>         </w:t>
      </w:r>
      <w:r>
        <w:rPr>
          <w:rFonts w:ascii="Calibri" w:hAnsi="Calibri"/>
          <w:color w:val="000000"/>
          <w:sz w:val="22"/>
          <w:szCs w:val="22"/>
        </w:rPr>
        <w:t>South Dublin will consult with National Parks and Wildlife on the ecology and area of protection.</w:t>
      </w:r>
    </w:p>
    <w:p w14:paraId="644F5FCC" w14:textId="77777777" w:rsidR="00BE2593" w:rsidRDefault="00BE2593" w:rsidP="00BE2593">
      <w:pPr>
        <w:pStyle w:val="NormalWeb"/>
        <w:spacing w:before="0" w:beforeAutospacing="0" w:after="0" w:afterAutospacing="0"/>
        <w:ind w:left="720"/>
        <w:rPr>
          <w:rFonts w:ascii="Calibri" w:hAnsi="Calibri"/>
          <w:color w:val="000000"/>
          <w:sz w:val="22"/>
          <w:szCs w:val="22"/>
        </w:rPr>
      </w:pPr>
      <w:r>
        <w:rPr>
          <w:rFonts w:ascii="Symbol" w:hAnsi="Symbol"/>
          <w:color w:val="000000"/>
          <w:sz w:val="22"/>
          <w:szCs w:val="22"/>
        </w:rPr>
        <w:t></w:t>
      </w:r>
      <w:r>
        <w:rPr>
          <w:color w:val="000000"/>
          <w:sz w:val="14"/>
          <w:szCs w:val="14"/>
        </w:rPr>
        <w:t>         </w:t>
      </w:r>
      <w:r>
        <w:rPr>
          <w:rFonts w:ascii="Calibri" w:hAnsi="Calibri"/>
          <w:color w:val="000000"/>
          <w:sz w:val="22"/>
          <w:szCs w:val="22"/>
        </w:rPr>
        <w:t>But South Dublin will also look at the remaining lands outside of ecological sensitive zone; Department of Education and GAA lands.</w:t>
      </w:r>
    </w:p>
    <w:p w14:paraId="541B03DB" w14:textId="77777777" w:rsidR="00452D2A" w:rsidRDefault="00452D2A" w:rsidP="00D9335C">
      <w:pPr>
        <w:pStyle w:val="NormalWeb"/>
        <w:spacing w:before="0" w:beforeAutospacing="0" w:after="0" w:afterAutospacing="0" w:line="276" w:lineRule="auto"/>
        <w:ind w:left="720"/>
        <w:rPr>
          <w:rFonts w:ascii="Calibri" w:hAnsi="Calibri"/>
          <w:color w:val="000000"/>
          <w:sz w:val="22"/>
          <w:szCs w:val="22"/>
        </w:rPr>
      </w:pPr>
    </w:p>
    <w:p w14:paraId="2B6FB955" w14:textId="77777777" w:rsidR="000E7299" w:rsidRDefault="000E7299" w:rsidP="000E7299">
      <w:pPr>
        <w:spacing w:after="0"/>
      </w:pPr>
      <w:r>
        <w:rPr>
          <w:rFonts w:ascii="Calibri" w:hAnsi="Calibri"/>
          <w:color w:val="000000"/>
        </w:rPr>
        <w:t xml:space="preserve">A comparison of habitat maps </w:t>
      </w:r>
      <w:r w:rsidRPr="000E7299">
        <w:rPr>
          <w:rFonts w:ascii="Calibri" w:hAnsi="Calibri"/>
          <w:color w:val="FF0000"/>
        </w:rPr>
        <w:t xml:space="preserve">(see Annex X) </w:t>
      </w:r>
      <w:r>
        <w:rPr>
          <w:rFonts w:ascii="Calibri" w:hAnsi="Calibri"/>
        </w:rPr>
        <w:t xml:space="preserve">shows </w:t>
      </w:r>
      <w:r>
        <w:t>there are three main habitat types within the 24 ha of CS10 SLO1:</w:t>
      </w:r>
    </w:p>
    <w:p w14:paraId="7825C45F" w14:textId="77777777" w:rsidR="000E7299" w:rsidRDefault="000E7299" w:rsidP="000E7299">
      <w:pPr>
        <w:spacing w:after="0"/>
      </w:pPr>
    </w:p>
    <w:p w14:paraId="5BEB7030" w14:textId="77777777" w:rsidR="000E7299" w:rsidRDefault="000E7299" w:rsidP="000E7299">
      <w:pPr>
        <w:shd w:val="clear" w:color="auto" w:fill="FFFFFF"/>
        <w:spacing w:after="102"/>
        <w:rPr>
          <w:rFonts w:cs="GothamRounded-Book"/>
          <w:color w:val="000000"/>
        </w:rPr>
      </w:pPr>
      <w:r>
        <w:rPr>
          <w:rFonts w:cs="GothamRounded-Book"/>
          <w:color w:val="000000"/>
        </w:rPr>
        <w:t xml:space="preserve">(a) Woodland is the majority of the site at 14.8 ha, and the majority of Woodland is 12.8 ha of </w:t>
      </w:r>
      <w:r w:rsidRPr="009B21D5">
        <w:rPr>
          <w:rFonts w:cs="GothamRounded-Book"/>
          <w:color w:val="000000"/>
        </w:rPr>
        <w:t>91EO Annex 1 Priority Alluvial Woodland</w:t>
      </w:r>
      <w:r>
        <w:rPr>
          <w:rFonts w:cs="GothamRounded-Book"/>
          <w:color w:val="000000"/>
        </w:rPr>
        <w:t xml:space="preserve"> with the remainder being 2 ha of immature woodland which will in time become annex habitat left to evolve naturally</w:t>
      </w:r>
    </w:p>
    <w:p w14:paraId="723BCF0E" w14:textId="77777777" w:rsidR="000E7299" w:rsidRDefault="000E7299" w:rsidP="000E7299">
      <w:pPr>
        <w:shd w:val="clear" w:color="auto" w:fill="FFFFFF"/>
        <w:spacing w:after="102"/>
        <w:rPr>
          <w:rFonts w:cs="GothamRounded-Book"/>
          <w:color w:val="000000"/>
        </w:rPr>
      </w:pPr>
      <w:r>
        <w:rPr>
          <w:rFonts w:cs="GothamRounded-Book"/>
          <w:color w:val="000000"/>
        </w:rPr>
        <w:t xml:space="preserve">(b) Grassland /Scrub- transitional woodland mosaic is the second largest component at </w:t>
      </w:r>
      <w:r w:rsidRPr="000E7299">
        <w:rPr>
          <w:rFonts w:cs="GothamRounded-Book"/>
          <w:b/>
          <w:color w:val="000000"/>
          <w:highlight w:val="yellow"/>
        </w:rPr>
        <w:t>X ha</w:t>
      </w:r>
      <w:r>
        <w:rPr>
          <w:rFonts w:cs="GothamRounded-Book"/>
          <w:color w:val="000000"/>
        </w:rPr>
        <w:t xml:space="preserve"> which no doubt being contiguous with the </w:t>
      </w:r>
      <w:r w:rsidRPr="009B21D5">
        <w:rPr>
          <w:rFonts w:cs="GothamRounded-Book"/>
          <w:color w:val="000000"/>
        </w:rPr>
        <w:t>91EO Annex 1 Priority Alluvial Woodland</w:t>
      </w:r>
      <w:r>
        <w:rPr>
          <w:rFonts w:cs="GothamRounded-Book"/>
          <w:color w:val="000000"/>
        </w:rPr>
        <w:t xml:space="preserve">, will in time become annex woodland habitat if left to its own devices and some if managed could become lowland hay meadow,  </w:t>
      </w:r>
    </w:p>
    <w:p w14:paraId="7B834252" w14:textId="77777777" w:rsidR="000E7299" w:rsidRDefault="000E7299" w:rsidP="000E7299">
      <w:pPr>
        <w:shd w:val="clear" w:color="auto" w:fill="FFFFFF"/>
        <w:spacing w:after="102"/>
        <w:rPr>
          <w:rFonts w:cs="GothamRounded-Book"/>
          <w:color w:val="000000"/>
        </w:rPr>
      </w:pPr>
      <w:r>
        <w:rPr>
          <w:rFonts w:cs="GothamRounded-Book"/>
          <w:color w:val="000000"/>
        </w:rPr>
        <w:t>(c) Grassland is a small portion of the site of which 1 ha is annex lowland hay meadow</w:t>
      </w:r>
    </w:p>
    <w:p w14:paraId="759435E7" w14:textId="77777777" w:rsidR="000E7299" w:rsidRDefault="000E7299" w:rsidP="000E7299">
      <w:pPr>
        <w:spacing w:after="0"/>
        <w:rPr>
          <w:rFonts w:cs="GothamRounded-Book"/>
          <w:color w:val="000000"/>
        </w:rPr>
      </w:pPr>
      <w:r>
        <w:t xml:space="preserve"> The location and extent of these broad habitat types are in broad agreement across the habitat maps. There is no definitive line between woodland and </w:t>
      </w:r>
      <w:r>
        <w:rPr>
          <w:rFonts w:cs="GothamRounded-Book"/>
          <w:color w:val="000000"/>
        </w:rPr>
        <w:t xml:space="preserve">scrub- transitional woodland because they are simply different stages of woodland development with each grading into the other. The satellite imagery clearly shows the </w:t>
      </w:r>
      <w:r>
        <w:t xml:space="preserve">woodland and </w:t>
      </w:r>
      <w:r>
        <w:rPr>
          <w:rFonts w:cs="GothamRounded-Book"/>
          <w:color w:val="000000"/>
        </w:rPr>
        <w:t xml:space="preserve">scrub- transitional woodland </w:t>
      </w:r>
      <w:r>
        <w:t xml:space="preserve">as very </w:t>
      </w:r>
      <w:r>
        <w:rPr>
          <w:rFonts w:cs="GothamRounded-Book"/>
          <w:color w:val="000000"/>
        </w:rPr>
        <w:t xml:space="preserve">distinctive from the grassland components.  This is </w:t>
      </w:r>
      <w:r w:rsidR="008363BE">
        <w:rPr>
          <w:rFonts w:cs="GothamRounded-Book"/>
          <w:color w:val="000000"/>
        </w:rPr>
        <w:t xml:space="preserve">more </w:t>
      </w:r>
      <w:r>
        <w:rPr>
          <w:rFonts w:cs="GothamRounded-Book"/>
          <w:color w:val="000000"/>
        </w:rPr>
        <w:t>evident on the ground.</w:t>
      </w:r>
    </w:p>
    <w:p w14:paraId="51E4D155" w14:textId="77777777" w:rsidR="000E7299" w:rsidRDefault="000E7299" w:rsidP="000E7299">
      <w:pPr>
        <w:spacing w:after="0"/>
        <w:rPr>
          <w:rFonts w:cs="GothamRounded-Book"/>
          <w:color w:val="000000"/>
        </w:rPr>
      </w:pPr>
    </w:p>
    <w:p w14:paraId="523F91CE" w14:textId="77777777" w:rsidR="000E7299" w:rsidRDefault="000E7299" w:rsidP="000E7299">
      <w:pPr>
        <w:spacing w:after="0"/>
      </w:pPr>
      <w:r>
        <w:t>The whole area comprising CS1 SLO10 is a wonderful complex mosaic of annex and non-annex habitats, of woodland, scrub and grassland, hedgerows, streams and springs, each valuable in their own right. The whole area should be preserved and protected with an appropriate management plan put in place. This should be done immedi</w:t>
      </w:r>
      <w:r w:rsidR="008363BE">
        <w:t xml:space="preserve">ately to prevent loss that can </w:t>
      </w:r>
      <w:r>
        <w:t>easily happen as illustrated by the loss of the reed and large sedge swamp (Figure 9 and 10).</w:t>
      </w:r>
    </w:p>
    <w:p w14:paraId="6BC96333" w14:textId="77777777" w:rsidR="00452D2A" w:rsidRPr="000E7299" w:rsidRDefault="00452D2A" w:rsidP="000E7299">
      <w:pPr>
        <w:pStyle w:val="NormalWeb"/>
        <w:spacing w:before="0" w:beforeAutospacing="0" w:after="0" w:afterAutospacing="0"/>
        <w:rPr>
          <w:rFonts w:ascii="Calibri" w:hAnsi="Calibri"/>
          <w:sz w:val="22"/>
          <w:szCs w:val="22"/>
        </w:rPr>
      </w:pPr>
    </w:p>
    <w:p w14:paraId="27EF93CA" w14:textId="77777777" w:rsidR="00CB15E6" w:rsidRDefault="00CB15E6" w:rsidP="005D2676">
      <w:pPr>
        <w:pStyle w:val="Heading2"/>
      </w:pPr>
      <w:bookmarkStart w:id="4" w:name="_Toc82276654"/>
      <w:r w:rsidRPr="004E64AF">
        <w:t>Priority Annex I habitat 91E0 Alluvial forests</w:t>
      </w:r>
      <w:bookmarkEnd w:id="4"/>
    </w:p>
    <w:p w14:paraId="2D057464" w14:textId="77777777" w:rsidR="00C7427A" w:rsidRDefault="00C7427A" w:rsidP="00C7427A">
      <w:r>
        <w:t xml:space="preserve">However, habitat in the Woodland corresponds to the </w:t>
      </w:r>
      <w:r w:rsidRPr="004E64AF">
        <w:rPr>
          <w:b/>
        </w:rPr>
        <w:t>‘Priority Annex I habitat 91E0 Alluvial forests’</w:t>
      </w:r>
      <w:r>
        <w:t xml:space="preserve"> as listed under the EU Habitats Directive. A report was submitted</w:t>
      </w:r>
      <w:r>
        <w:rPr>
          <w:rStyle w:val="FootnoteReference"/>
        </w:rPr>
        <w:footnoteReference w:id="4"/>
      </w:r>
      <w:r>
        <w:t xml:space="preserve"> to the Consultation on the Draft County Development Plan by an experienced, professional, and well respected ecologist, a Woodland Specialist. In her professional capacity, she has completed many Woodland surveys including on behalf of the National</w:t>
      </w:r>
      <w:r w:rsidR="00CF2322">
        <w:t xml:space="preserve"> </w:t>
      </w:r>
      <w:r>
        <w:t>Parks and Wildlife Service (NPWS)</w:t>
      </w:r>
      <w:r w:rsidRPr="00A52055">
        <w:rPr>
          <w:rStyle w:val="FootnoteReference"/>
        </w:rPr>
        <w:t xml:space="preserve"> </w:t>
      </w:r>
      <w:r>
        <w:rPr>
          <w:rStyle w:val="FootnoteReference"/>
        </w:rPr>
        <w:footnoteReference w:id="5"/>
      </w:r>
      <w:r>
        <w:t xml:space="preserve">.  She was on the Woodland Monitoring Survey, of old sessile oak woods and alluvial forests in 2011-2012 </w:t>
      </w:r>
      <w:r>
        <w:rPr>
          <w:rStyle w:val="FootnoteReference"/>
        </w:rPr>
        <w:footnoteReference w:id="6"/>
      </w:r>
      <w:r>
        <w:t>.</w:t>
      </w:r>
      <w:r w:rsidR="000E7299">
        <w:t xml:space="preserve"> The presentation </w:t>
      </w:r>
    </w:p>
    <w:p w14:paraId="454EE929" w14:textId="77777777" w:rsidR="00C7427A" w:rsidRDefault="00C7427A" w:rsidP="00C7427A">
      <w:r>
        <w:t>Priority habitats are of Community Importance. They are “</w:t>
      </w:r>
      <w:r w:rsidRPr="00074649">
        <w:rPr>
          <w:i/>
        </w:rPr>
        <w:t>Priority habitats are those deemed to be in danger of disappearance, in view of the proportion of their natural range within the EU</w:t>
      </w:r>
      <w:r>
        <w:rPr>
          <w:i/>
        </w:rPr>
        <w:t>” (</w:t>
      </w:r>
      <w:r>
        <w:t>Daly, 2020, unpublished)</w:t>
      </w:r>
      <w:r>
        <w:rPr>
          <w:i/>
        </w:rPr>
        <w:t xml:space="preserve">. </w:t>
      </w:r>
      <w:r>
        <w:t xml:space="preserve">The Habitats Directive lists 45 Priority Habitats considered of particular significance and Ireland possesses 16 of these Priority Habitats. Annex habitat in Rathcoole Woodlands is a very important find. And unusually it is a </w:t>
      </w:r>
      <w:r w:rsidRPr="004E64AF">
        <w:rPr>
          <w:b/>
        </w:rPr>
        <w:t>nascent Alluvial Woodland</w:t>
      </w:r>
      <w:r>
        <w:t xml:space="preserve">: </w:t>
      </w:r>
      <w:r>
        <w:rPr>
          <w:i/>
        </w:rPr>
        <w:t>“</w:t>
      </w:r>
      <w:r w:rsidRPr="00074649">
        <w:rPr>
          <w:i/>
        </w:rPr>
        <w:t>Rathcoole woodland is still in an early successional phase having developed on open habitat within the last twenty years</w:t>
      </w:r>
      <w:r>
        <w:rPr>
          <w:i/>
        </w:rPr>
        <w:t>” (</w:t>
      </w:r>
      <w:r>
        <w:t>Daly, 2020, unpublished)</w:t>
      </w:r>
      <w:r>
        <w:rPr>
          <w:i/>
        </w:rPr>
        <w:t xml:space="preserve">. </w:t>
      </w:r>
      <w:r>
        <w:t xml:space="preserve">It is likely closer to 30 years old having been the subject of a CPO in the early 1990s. </w:t>
      </w:r>
    </w:p>
    <w:p w14:paraId="7F5392A5" w14:textId="77777777" w:rsidR="00C7427A" w:rsidRDefault="00C7427A" w:rsidP="00C7427A">
      <w:r>
        <w:t xml:space="preserve">According to Daly 2020 unpublished: </w:t>
      </w:r>
      <w:r w:rsidRPr="008F2408">
        <w:rPr>
          <w:i/>
        </w:rPr>
        <w:t>This Priority Annex I habitat is a water dependent habitat; therefore, any activity (within or adjacent to the site) that alters site hydrology could negatively impact the woodland (e.g. species composition change). The presence of this Priority Annex I habitat has implications for any future developments within or adjacent to the Rathcoole woodland site (e.g. SDCC zoned RES-N lands).</w:t>
      </w:r>
      <w:r>
        <w:t xml:space="preserve"> </w:t>
      </w:r>
    </w:p>
    <w:p w14:paraId="442DD275" w14:textId="77777777" w:rsidR="00C7427A" w:rsidRDefault="00C7427A" w:rsidP="00C7427A">
      <w:r>
        <w:t>Priority habitats are deemed to be in danger of disappearance, in view of the proportion of their natural range within the EU. Habitat 91E0 is a national resource. In the South Dublin County Council jurisdiction there are three Natura 2000 sites:</w:t>
      </w:r>
    </w:p>
    <w:p w14:paraId="2CEF9890" w14:textId="77777777" w:rsidR="00C7427A" w:rsidRDefault="00C7427A" w:rsidP="00C7427A">
      <w:pPr>
        <w:spacing w:after="0"/>
      </w:pPr>
      <w:r>
        <w:t>• the Glenasmole Valley Special Area of Conservation (Site Code 001209)</w:t>
      </w:r>
    </w:p>
    <w:p w14:paraId="7EBC9FC7" w14:textId="77777777" w:rsidR="00C7427A" w:rsidRDefault="00C7427A" w:rsidP="00C7427A">
      <w:pPr>
        <w:spacing w:after="0"/>
      </w:pPr>
      <w:r>
        <w:t>• a portion of the Wicklow Mountains Special Area of Conservation (Site Code 002122)</w:t>
      </w:r>
    </w:p>
    <w:p w14:paraId="254AA2D6" w14:textId="77777777" w:rsidR="00C7427A" w:rsidRDefault="00C7427A" w:rsidP="00C7427A">
      <w:pPr>
        <w:spacing w:after="0"/>
      </w:pPr>
      <w:r>
        <w:t>• a portion of the Wicklow Mountains Special Protection Area for Birds (Site Code 004040)</w:t>
      </w:r>
    </w:p>
    <w:p w14:paraId="3B55A3DD" w14:textId="77777777" w:rsidR="00C7427A" w:rsidRDefault="00C7427A" w:rsidP="00C7427A">
      <w:pPr>
        <w:spacing w:after="0"/>
      </w:pPr>
    </w:p>
    <w:p w14:paraId="5F7C30FF" w14:textId="77777777" w:rsidR="00C7427A" w:rsidRDefault="00C7427A" w:rsidP="00452D2A">
      <w:pPr>
        <w:spacing w:after="0"/>
      </w:pPr>
      <w:r>
        <w:t xml:space="preserve">None have </w:t>
      </w:r>
      <w:r w:rsidRPr="00FB06EC">
        <w:t>Priority Annex I habitat 91E0 Alluvial forests</w:t>
      </w:r>
      <w:r>
        <w:t xml:space="preserve"> identified as a qualifying interest.  Article 17 Reporting under the Habitats Directive indicates there are five records of Alluvial Woodland in County Dublin.  The location, age and condition of these Alluvial Woodlands are not readily available.  However, none is in South Du</w:t>
      </w:r>
      <w:r w:rsidR="00452D2A">
        <w:t>blin County Council</w:t>
      </w:r>
      <w:r>
        <w:t xml:space="preserve">. </w:t>
      </w:r>
    </w:p>
    <w:p w14:paraId="3A708D10" w14:textId="77777777" w:rsidR="0018321D" w:rsidRDefault="0018321D" w:rsidP="00452D2A"/>
    <w:p w14:paraId="0AE08445" w14:textId="77777777" w:rsidR="00C7427A" w:rsidRDefault="00C7427A" w:rsidP="00452D2A">
      <w:r>
        <w:t>Rathcoole Woodlands is a substantial Native Woodland at 11 ha in area given that the National Survey of Native Woodlands found: ‘</w:t>
      </w:r>
      <w:r w:rsidRPr="008F2408">
        <w:rPr>
          <w:i/>
        </w:rPr>
        <w:t xml:space="preserve">The majority of surveyed woodlands were small or very small in extent, with 50% of sites being 6 ha or less…, over two thirds (67.8%) of sites were 10 ha or less and only 3.3% of sites </w:t>
      </w:r>
      <w:r w:rsidRPr="008F2408">
        <w:rPr>
          <w:i/>
        </w:rPr>
        <w:lastRenderedPageBreak/>
        <w:t>surveyed were 50 ha or more, with just ten sites over 100 ha…This reflects the highly fragmented nature of the Irish woodland resource..</w:t>
      </w:r>
      <w:r>
        <w:t>’</w:t>
      </w:r>
    </w:p>
    <w:p w14:paraId="623EFC4B" w14:textId="77777777" w:rsidR="00C7427A" w:rsidRDefault="00C7427A" w:rsidP="00C7427A">
      <w:r>
        <w:t>Currently there is 19.644 km</w:t>
      </w:r>
      <w:r w:rsidRPr="00990E3D">
        <w:rPr>
          <w:vertAlign w:val="superscript"/>
        </w:rPr>
        <w:t>2</w:t>
      </w:r>
      <w:r>
        <w:t xml:space="preserve"> of Alluvial Woodland distributed across 198 10 km</w:t>
      </w:r>
      <w:r w:rsidRPr="00990E3D">
        <w:rPr>
          <w:vertAlign w:val="superscript"/>
        </w:rPr>
        <w:t>2</w:t>
      </w:r>
      <w:r>
        <w:t xml:space="preserve"> grids. 16.66 km</w:t>
      </w:r>
      <w:r w:rsidRPr="00990E3D">
        <w:rPr>
          <w:vertAlign w:val="superscript"/>
        </w:rPr>
        <w:t>2</w:t>
      </w:r>
      <w:r>
        <w:rPr>
          <w:vertAlign w:val="superscript"/>
        </w:rPr>
        <w:t xml:space="preserve"> </w:t>
      </w:r>
      <w:r w:rsidRPr="00250328">
        <w:t xml:space="preserve">is </w:t>
      </w:r>
      <w:r w:rsidRPr="00E918A2">
        <w:t xml:space="preserve">in good </w:t>
      </w:r>
      <w:r>
        <w:t>condition with the remainder not in good condition. The reported over all conservation status is bad due to area loss. 11.31 km</w:t>
      </w:r>
      <w:r w:rsidRPr="00990E3D">
        <w:rPr>
          <w:vertAlign w:val="superscript"/>
        </w:rPr>
        <w:t>2</w:t>
      </w:r>
      <w:r>
        <w:rPr>
          <w:vertAlign w:val="superscript"/>
        </w:rPr>
        <w:t xml:space="preserve"> </w:t>
      </w:r>
      <w:r>
        <w:t>of the area is in SAC of which 9.37 km</w:t>
      </w:r>
      <w:r w:rsidRPr="00990E3D">
        <w:rPr>
          <w:vertAlign w:val="superscript"/>
        </w:rPr>
        <w:t>2</w:t>
      </w:r>
      <w:r>
        <w:t xml:space="preserve"> has alluvial Woodland as a stated qualifying interest.  2.2 km</w:t>
      </w:r>
      <w:r w:rsidRPr="00990E3D">
        <w:rPr>
          <w:vertAlign w:val="superscript"/>
        </w:rPr>
        <w:t>2</w:t>
      </w:r>
      <w:r>
        <w:rPr>
          <w:vertAlign w:val="superscript"/>
        </w:rPr>
        <w:t xml:space="preserve"> is</w:t>
      </w:r>
      <w:r>
        <w:t xml:space="preserve"> surveyed over 40 sites and 57.5% of this is in private ownership with seven sites on Coillte lands and five sites are on NPWS lands. Alluvial Woodland is highly fragmented and suffers from edge effects and in some cases could cease to persist related to genetic diversity.  There are still areas of unmapped alluvial woodland such as Rathcoole Woodland. </w:t>
      </w:r>
    </w:p>
    <w:p w14:paraId="2561B00D" w14:textId="77777777" w:rsidR="00704341" w:rsidRDefault="006C621D" w:rsidP="00704341">
      <w:pPr>
        <w:pStyle w:val="Heading2"/>
      </w:pPr>
      <w:bookmarkStart w:id="5" w:name="_Toc82276655"/>
      <w:r>
        <w:t>Priority Annex I habitat 7220 Petrifying Springs</w:t>
      </w:r>
      <w:bookmarkEnd w:id="5"/>
    </w:p>
    <w:p w14:paraId="2FAB9E4B" w14:textId="77777777" w:rsidR="00704341" w:rsidRDefault="00704341" w:rsidP="00C7427A">
      <w:r>
        <w:t xml:space="preserve">The Springs in Rathcoole Woodland are </w:t>
      </w:r>
      <w:r w:rsidR="006C621D" w:rsidRPr="006C621D">
        <w:rPr>
          <w:b/>
        </w:rPr>
        <w:t>Priority Annex I habitat 7220 Petrifying Springs</w:t>
      </w:r>
      <w:r w:rsidR="00CA43E3">
        <w:rPr>
          <w:rStyle w:val="FootnoteReference"/>
          <w:b/>
        </w:rPr>
        <w:footnoteReference w:id="7"/>
      </w:r>
      <w:r w:rsidR="006C621D">
        <w:t xml:space="preserve">. </w:t>
      </w:r>
      <w:r w:rsidRPr="00704341">
        <w:t xml:space="preserve">A field survey of petrifying springs was conducted island-wide (2011 – 2013): 186 </w:t>
      </w:r>
      <w:proofErr w:type="spellStart"/>
      <w:r w:rsidRPr="00704341">
        <w:t>relevés</w:t>
      </w:r>
      <w:proofErr w:type="spellEnd"/>
      <w:r w:rsidRPr="00704341">
        <w:t xml:space="preserve"> (sample plots, each 4m</w:t>
      </w:r>
      <w:r w:rsidRPr="006C621D">
        <w:rPr>
          <w:vertAlign w:val="superscript"/>
        </w:rPr>
        <w:t>2</w:t>
      </w:r>
      <w:r w:rsidRPr="00704341">
        <w:t>) were recorded from 110 springs</w:t>
      </w:r>
      <w:r w:rsidR="006C621D">
        <w:t xml:space="preserve">. </w:t>
      </w:r>
    </w:p>
    <w:p w14:paraId="65E4663B" w14:textId="77777777" w:rsidR="00C44AE8" w:rsidRDefault="00C44AE8" w:rsidP="00C44AE8">
      <w:pPr>
        <w:autoSpaceDE w:val="0"/>
        <w:autoSpaceDN w:val="0"/>
        <w:adjustRightInd w:val="0"/>
        <w:spacing w:after="0" w:line="240" w:lineRule="auto"/>
        <w:rPr>
          <w:rFonts w:ascii="Calibri" w:hAnsi="Calibri" w:cs="Calibri"/>
        </w:rPr>
      </w:pPr>
      <w:r>
        <w:rPr>
          <w:rFonts w:ascii="Calibri" w:hAnsi="Calibri" w:cs="Calibri"/>
        </w:rPr>
        <w:t>Irish p</w:t>
      </w:r>
      <w:r w:rsidR="00CF2322">
        <w:rPr>
          <w:rFonts w:ascii="Calibri" w:hAnsi="Calibri" w:cs="Calibri"/>
        </w:rPr>
        <w:t xml:space="preserve">etrifying </w:t>
      </w:r>
      <w:r>
        <w:rPr>
          <w:rFonts w:ascii="Calibri" w:hAnsi="Calibri" w:cs="Calibri"/>
        </w:rPr>
        <w:t>spring vegetation has been classified into eight plant communities (Lyons and Kelly, 2016).</w:t>
      </w:r>
    </w:p>
    <w:p w14:paraId="0632CE1D" w14:textId="77777777" w:rsidR="00C44AE8" w:rsidRDefault="00CF2322" w:rsidP="00C44AE8">
      <w:pPr>
        <w:autoSpaceDE w:val="0"/>
        <w:autoSpaceDN w:val="0"/>
        <w:adjustRightInd w:val="0"/>
        <w:spacing w:after="0" w:line="240" w:lineRule="auto"/>
        <w:rPr>
          <w:rFonts w:ascii="Calibri" w:hAnsi="Calibri" w:cs="Calibri"/>
        </w:rPr>
      </w:pPr>
      <w:r>
        <w:rPr>
          <w:rFonts w:ascii="Calibri" w:hAnsi="Calibri" w:cs="Calibri"/>
        </w:rPr>
        <w:t xml:space="preserve">These groups encompass </w:t>
      </w:r>
      <w:r w:rsidR="00D27F86">
        <w:rPr>
          <w:rFonts w:ascii="Calibri" w:hAnsi="Calibri" w:cs="Calibri"/>
        </w:rPr>
        <w:t>a broad range</w:t>
      </w:r>
      <w:r w:rsidR="00C44AE8">
        <w:rPr>
          <w:rFonts w:ascii="Calibri" w:hAnsi="Calibri" w:cs="Calibri"/>
        </w:rPr>
        <w:t xml:space="preserve"> of variation within petrifying springs as they occur in Ireland and</w:t>
      </w:r>
    </w:p>
    <w:p w14:paraId="6619D87E" w14:textId="77777777" w:rsidR="00C44AE8" w:rsidRDefault="00C44AE8" w:rsidP="00C44AE8">
      <w:pPr>
        <w:autoSpaceDE w:val="0"/>
        <w:autoSpaceDN w:val="0"/>
        <w:adjustRightInd w:val="0"/>
        <w:spacing w:after="0" w:line="240" w:lineRule="auto"/>
        <w:rPr>
          <w:rFonts w:ascii="Calibri" w:hAnsi="Calibri" w:cs="Calibri"/>
        </w:rPr>
      </w:pPr>
      <w:r>
        <w:rPr>
          <w:rFonts w:ascii="Calibri" w:hAnsi="Calibri" w:cs="Calibri"/>
        </w:rPr>
        <w:t>Include lowland, upland, wooded, unwooded and coastal springs.</w:t>
      </w:r>
    </w:p>
    <w:p w14:paraId="08934F31" w14:textId="77777777" w:rsidR="00CA43E3" w:rsidRDefault="00CA43E3" w:rsidP="00C44AE8">
      <w:pPr>
        <w:autoSpaceDE w:val="0"/>
        <w:autoSpaceDN w:val="0"/>
        <w:adjustRightInd w:val="0"/>
        <w:spacing w:after="0" w:line="240" w:lineRule="auto"/>
      </w:pPr>
    </w:p>
    <w:p w14:paraId="1651B01E" w14:textId="77777777" w:rsidR="00742B27" w:rsidRDefault="00742B27" w:rsidP="00C7427A">
      <w:r>
        <w:t xml:space="preserve">The </w:t>
      </w:r>
      <w:r w:rsidRPr="00742B27">
        <w:t>Monitoring Guidelines for the Assessment of Petrifying Springs in Ireland</w:t>
      </w:r>
      <w:r>
        <w:t xml:space="preserve"> (</w:t>
      </w:r>
      <w:r w:rsidR="00C44AE8">
        <w:rPr>
          <w:rFonts w:ascii="Calibri" w:hAnsi="Calibri" w:cs="Calibri"/>
        </w:rPr>
        <w:t xml:space="preserve">Lyons and Kelly, </w:t>
      </w:r>
      <w:r>
        <w:t>2016</w:t>
      </w:r>
      <w:r w:rsidR="00272717">
        <w:rPr>
          <w:rStyle w:val="FootnoteReference"/>
        </w:rPr>
        <w:footnoteReference w:id="8"/>
      </w:r>
      <w:r>
        <w:t>) states that “</w:t>
      </w:r>
      <w:r w:rsidRPr="002966DC">
        <w:rPr>
          <w:i/>
        </w:rPr>
        <w:t xml:space="preserve">An important stipulation within the habitats directive manual is that ‘in order to preserve this habitat of very limited expanse in the field, </w:t>
      </w:r>
      <w:r w:rsidRPr="00D27F86">
        <w:rPr>
          <w:i/>
          <w:u w:val="single"/>
        </w:rPr>
        <w:t>it is essential to preserve its surroundings and the whole hydrological system concerned</w:t>
      </w:r>
      <w:r w:rsidRPr="002966DC">
        <w:rPr>
          <w:i/>
        </w:rPr>
        <w:t>’. Petrifying springs fall under the remit of the Water Framework Directive (Directive 2000/60/EC) as groundwater-dependent terrestrial ecosystems (Curtis et al. 2009, Kimberley et al. 2013); their ecological significance is recognised under this legislation and there is a legal requirement to maintain or improve the status of the groundwaters with which they are fed</w:t>
      </w:r>
      <w:r w:rsidRPr="00742B27">
        <w:t>.</w:t>
      </w:r>
      <w:r w:rsidR="002966DC">
        <w:t>”</w:t>
      </w:r>
    </w:p>
    <w:p w14:paraId="56DE33E8" w14:textId="77777777" w:rsidR="006C621D" w:rsidRDefault="006C621D" w:rsidP="00C7427A">
      <w:r>
        <w:t xml:space="preserve">The Glenasmole Valley Special Area of Conservation </w:t>
      </w:r>
      <w:r w:rsidR="00742B27">
        <w:t xml:space="preserve">does have </w:t>
      </w:r>
      <w:r w:rsidR="00742B27" w:rsidRPr="00742B27">
        <w:t>Priority Annex I habitat 7220 Petrifying Springs</w:t>
      </w:r>
      <w:r w:rsidR="00742B27">
        <w:t xml:space="preserve"> as a qualifying interest. </w:t>
      </w:r>
      <w:r w:rsidR="00CA43E3">
        <w:t xml:space="preserve">The only other </w:t>
      </w:r>
      <w:r w:rsidR="00CF2322" w:rsidRPr="00742B27">
        <w:t>Priority Annex I habitat 7220 Petrifying Springs</w:t>
      </w:r>
      <w:r w:rsidR="00CF2322">
        <w:t xml:space="preserve"> </w:t>
      </w:r>
      <w:r w:rsidR="00CA43E3">
        <w:t xml:space="preserve">recognised in Dublin is </w:t>
      </w:r>
      <w:r w:rsidR="00CF2322">
        <w:t xml:space="preserve">in the </w:t>
      </w:r>
      <w:r w:rsidR="00CA43E3" w:rsidRPr="00CA43E3">
        <w:t>Rye Water Valley/Carton SAC</w:t>
      </w:r>
      <w:r w:rsidR="00CF2322">
        <w:t xml:space="preserve">. </w:t>
      </w:r>
    </w:p>
    <w:p w14:paraId="257A3049" w14:textId="77777777" w:rsidR="00742B27" w:rsidRDefault="00742B27" w:rsidP="00742B27">
      <w:pPr>
        <w:spacing w:after="0"/>
      </w:pPr>
      <w:r>
        <w:t>The</w:t>
      </w:r>
      <w:r w:rsidR="00CF2322">
        <w:t xml:space="preserve"> 2019 Article 17</w:t>
      </w:r>
      <w:r w:rsidR="006F5DE0">
        <w:rPr>
          <w:rStyle w:val="FootnoteReference"/>
        </w:rPr>
        <w:footnoteReference w:id="9"/>
      </w:r>
      <w:r w:rsidR="006F5DE0">
        <w:t xml:space="preserve"> </w:t>
      </w:r>
      <w:r w:rsidR="00CF2322">
        <w:t xml:space="preserve"> report assessed </w:t>
      </w:r>
      <w:r>
        <w:t xml:space="preserve">the overall status </w:t>
      </w:r>
      <w:r w:rsidR="00CF2322">
        <w:t>of</w:t>
      </w:r>
      <w:r w:rsidR="00CF2322" w:rsidRPr="00CF2322">
        <w:t xml:space="preserve"> </w:t>
      </w:r>
      <w:r w:rsidR="00CF2322" w:rsidRPr="00742B27">
        <w:t>Priority Annex I habitat 7220 Petrifying Springs</w:t>
      </w:r>
      <w:r w:rsidR="00CF2322">
        <w:t xml:space="preserve"> </w:t>
      </w:r>
      <w:r>
        <w:t>as Inadequate, which is unchanged since the last</w:t>
      </w:r>
      <w:r w:rsidR="00CF2322">
        <w:t xml:space="preserve"> </w:t>
      </w:r>
      <w:r>
        <w:t>reporting period. The trend is assessed as deteriorating and the decline is considered to have been ongoing</w:t>
      </w:r>
      <w:r w:rsidR="00CF2322">
        <w:t xml:space="preserve"> </w:t>
      </w:r>
      <w:r>
        <w:t>since before the last assessment.</w:t>
      </w:r>
    </w:p>
    <w:p w14:paraId="5B9B34AA" w14:textId="77777777" w:rsidR="00D27F86" w:rsidRDefault="00D27F86" w:rsidP="00D27F86">
      <w:pPr>
        <w:pStyle w:val="Heading2"/>
      </w:pPr>
      <w:bookmarkStart w:id="6" w:name="_Toc82276656"/>
      <w:r>
        <w:t xml:space="preserve">Annex I habitat </w:t>
      </w:r>
      <w:r w:rsidR="006F5DE0">
        <w:t>651</w:t>
      </w:r>
      <w:r>
        <w:t>0 Lowland Hay Meadows</w:t>
      </w:r>
      <w:bookmarkEnd w:id="6"/>
    </w:p>
    <w:p w14:paraId="6C4036EC" w14:textId="77777777" w:rsidR="0053222B" w:rsidRDefault="0053222B" w:rsidP="00742B27">
      <w:pPr>
        <w:spacing w:after="0"/>
      </w:pPr>
      <w:r>
        <w:t xml:space="preserve">The </w:t>
      </w:r>
      <w:r w:rsidR="0083410F" w:rsidRPr="0083410F">
        <w:t>Annex I habitat 6510 Lowland Hay Meadow</w:t>
      </w:r>
      <w:r w:rsidR="0083410F">
        <w:t xml:space="preserve"> </w:t>
      </w:r>
      <w:r>
        <w:t xml:space="preserve">in Rathcoole Park is the result of </w:t>
      </w:r>
      <w:r w:rsidR="0083410F">
        <w:t xml:space="preserve">an </w:t>
      </w:r>
      <w:r>
        <w:t xml:space="preserve">excellent grass mowing regime by SDCC Parks Department for establishing a wildflower meadow. </w:t>
      </w:r>
      <w:r w:rsidRPr="0053222B">
        <w:t>This is in support of the All Ireland Pollinator Plan which SDCC have signed up</w:t>
      </w:r>
      <w:r w:rsidR="0083410F">
        <w:t xml:space="preserve"> </w:t>
      </w:r>
      <w:r w:rsidRPr="0053222B">
        <w:t>to.</w:t>
      </w:r>
      <w:r w:rsidR="0083410F">
        <w:t xml:space="preserve"> </w:t>
      </w:r>
      <w:r w:rsidRPr="0053222B">
        <w:t xml:space="preserve">The distribution of this habitat has reduced drastically over the last fifty years due to a decline in the use of traditional hay meadows in farming systems. The main threats to this habitat are from agricultural intensification and fertilisation. </w:t>
      </w:r>
      <w:r>
        <w:t xml:space="preserve">There are no recognised Annex I habitat 6510 Lowland Hay Meadows in County Dublin. </w:t>
      </w:r>
      <w:r w:rsidRPr="0053222B">
        <w:t xml:space="preserve">The majority of this habitat is located in the centre of the country.  It is a rarity on the east coast. And therefore </w:t>
      </w:r>
      <w:r w:rsidR="0083410F">
        <w:t>this habitat find is</w:t>
      </w:r>
      <w:r w:rsidRPr="0053222B">
        <w:t xml:space="preserve"> particularly important for South County Dublin.</w:t>
      </w:r>
    </w:p>
    <w:p w14:paraId="7687DB6A" w14:textId="77777777" w:rsidR="006F5DE0" w:rsidRDefault="0053222B" w:rsidP="00742B27">
      <w:pPr>
        <w:spacing w:after="0"/>
      </w:pPr>
      <w:r>
        <w:lastRenderedPageBreak/>
        <w:t xml:space="preserve"> </w:t>
      </w:r>
    </w:p>
    <w:p w14:paraId="54F97010" w14:textId="77777777" w:rsidR="006F5DE0" w:rsidRDefault="006F5DE0" w:rsidP="006F5DE0">
      <w:pPr>
        <w:spacing w:after="0"/>
      </w:pPr>
      <w:r>
        <w:t>The 2019 Article 17 report assessed the overall  status of  Annex I habitat 6510 Lowland Hay Meadows as Bad due “</w:t>
      </w:r>
      <w:r w:rsidRPr="006F5DE0">
        <w:rPr>
          <w:i/>
        </w:rPr>
        <w:t>to on-going area losses associated with agricultural intensification (fertiliser application), changes in agricultural practices, and because of significant historical losses in the habitat since the Habitats Directive</w:t>
      </w:r>
      <w:r>
        <w:rPr>
          <w:i/>
        </w:rPr>
        <w:t xml:space="preserve"> </w:t>
      </w:r>
      <w:r w:rsidRPr="006F5DE0">
        <w:rPr>
          <w:i/>
        </w:rPr>
        <w:t>came into force. The trend is assessed as deteriorating</w:t>
      </w:r>
      <w:r>
        <w:t>”.</w:t>
      </w:r>
      <w:r w:rsidR="0053222B">
        <w:t xml:space="preserve"> </w:t>
      </w:r>
    </w:p>
    <w:p w14:paraId="004CE7B7" w14:textId="77777777" w:rsidR="00CB15E6" w:rsidRDefault="00CB15E6" w:rsidP="00333EE1">
      <w:pPr>
        <w:pStyle w:val="Heading2"/>
      </w:pPr>
      <w:bookmarkStart w:id="7" w:name="_Toc82276657"/>
      <w:r>
        <w:t>Wetland</w:t>
      </w:r>
      <w:bookmarkEnd w:id="7"/>
    </w:p>
    <w:p w14:paraId="2161F90D" w14:textId="77777777" w:rsidR="00C7427A" w:rsidRDefault="00C7427A" w:rsidP="00C7427A">
      <w:pPr>
        <w:spacing w:after="0"/>
        <w:rPr>
          <w:i/>
        </w:rPr>
      </w:pPr>
      <w:r w:rsidRPr="004E64AF">
        <w:rPr>
          <w:b/>
        </w:rPr>
        <w:t xml:space="preserve">This is a Wetland. </w:t>
      </w:r>
      <w:r w:rsidRPr="004E64AF">
        <w:rPr>
          <w:i/>
        </w:rPr>
        <w:t xml:space="preserve">Wetland habitats occur where the water table is at or near the land surface, or where the land is periodically covered by shallow water. They include a range of different habitat types including marshes, fens, reed beds, bogs and </w:t>
      </w:r>
      <w:r w:rsidRPr="004E64AF">
        <w:rPr>
          <w:i/>
          <w:u w:val="single"/>
        </w:rPr>
        <w:t>wet woodlands</w:t>
      </w:r>
      <w:r w:rsidRPr="004E64AF">
        <w:rPr>
          <w:i/>
        </w:rPr>
        <w:t xml:space="preserve">. These areas tend to have high biodiversity value, as well as serving other functions relating to the protection of water quality and protection from flooding. While many protected areas include wetlands, </w:t>
      </w:r>
      <w:r w:rsidRPr="004E64AF">
        <w:rPr>
          <w:i/>
          <w:u w:val="single"/>
        </w:rPr>
        <w:t>most occur outside protected sites</w:t>
      </w:r>
      <w:r w:rsidRPr="004E64AF">
        <w:rPr>
          <w:i/>
        </w:rPr>
        <w:t>. Works involving the drainage or reclamation of a wetland generally require planning permission and may be subject to Environmental Impact Assessment.</w:t>
      </w:r>
      <w:r w:rsidRPr="004E64AF">
        <w:rPr>
          <w:rStyle w:val="FootnoteReference"/>
          <w:i/>
        </w:rPr>
        <w:t xml:space="preserve"> </w:t>
      </w:r>
      <w:r>
        <w:rPr>
          <w:rStyle w:val="FootnoteReference"/>
          <w:i/>
        </w:rPr>
        <w:footnoteReference w:id="10"/>
      </w:r>
      <w:r w:rsidRPr="004E64AF">
        <w:rPr>
          <w:i/>
        </w:rPr>
        <w:t xml:space="preserve"> </w:t>
      </w:r>
      <w:r>
        <w:rPr>
          <w:i/>
        </w:rPr>
        <w:t xml:space="preserve"> </w:t>
      </w:r>
    </w:p>
    <w:p w14:paraId="469C2996" w14:textId="77777777" w:rsidR="007C15F9" w:rsidRDefault="007C15F9" w:rsidP="007C15F9">
      <w:pPr>
        <w:pStyle w:val="Heading2"/>
      </w:pPr>
      <w:bookmarkStart w:id="8" w:name="_Toc82276658"/>
      <w:r>
        <w:t>Ecosystem Services and Cultural Value</w:t>
      </w:r>
      <w:bookmarkEnd w:id="8"/>
    </w:p>
    <w:p w14:paraId="6FF43AC1" w14:textId="77777777" w:rsidR="00C7427A" w:rsidRDefault="00C7427A" w:rsidP="00C7427A">
      <w:pPr>
        <w:spacing w:after="0"/>
      </w:pPr>
      <w:r>
        <w:t xml:space="preserve">The Woodland also provides many </w:t>
      </w:r>
      <w:r w:rsidRPr="006A39B9">
        <w:rPr>
          <w:b/>
        </w:rPr>
        <w:t>ecosystem services</w:t>
      </w:r>
      <w:r>
        <w:rPr>
          <w:b/>
        </w:rPr>
        <w:t xml:space="preserve"> </w:t>
      </w:r>
      <w:r>
        <w:t>including carbon sequestration, flood attenuation,</w:t>
      </w:r>
    </w:p>
    <w:p w14:paraId="077EE119" w14:textId="77777777" w:rsidR="00C7427A" w:rsidRPr="006A39B9" w:rsidRDefault="00C7427A" w:rsidP="00C7427A">
      <w:pPr>
        <w:spacing w:after="0"/>
      </w:pPr>
      <w:r>
        <w:t xml:space="preserve">biodiversity, improving air pollution, improving water quality and soil generation to name but a few. It has a </w:t>
      </w:r>
      <w:r w:rsidRPr="0076366A">
        <w:rPr>
          <w:b/>
        </w:rPr>
        <w:t>rich history</w:t>
      </w:r>
      <w:r>
        <w:t xml:space="preserve"> having been a Commons (</w:t>
      </w:r>
      <w:proofErr w:type="spellStart"/>
      <w:r>
        <w:t>Broadmore</w:t>
      </w:r>
      <w:proofErr w:type="spellEnd"/>
      <w:r>
        <w:t xml:space="preserve">) before the Enclosures Act of 1818 which saw the establishment of fields. The Parish Boundary between Saggart/Rathcoole is to the south. A remnant of the Mill Foot Path to Saggart Mills runs along part of its eastern section. A double ditched over 200 year old passage is to the west with the reputed location and possibly remnants of the Rath of </w:t>
      </w:r>
      <w:proofErr w:type="spellStart"/>
      <w:r>
        <w:t>Cumhall</w:t>
      </w:r>
      <w:proofErr w:type="spellEnd"/>
      <w:r>
        <w:t xml:space="preserve"> from which Rathcoole gets its name. In 1948 it was bought and farmed by Nicholas Stassen up until the mid-1990’s. </w:t>
      </w:r>
    </w:p>
    <w:p w14:paraId="298E2D9D" w14:textId="77777777" w:rsidR="00C7427A" w:rsidRDefault="00C7427A" w:rsidP="00C7427A">
      <w:pPr>
        <w:spacing w:after="0"/>
      </w:pPr>
    </w:p>
    <w:p w14:paraId="4E7895FC" w14:textId="77777777" w:rsidR="00BE2593" w:rsidRPr="00653D84" w:rsidRDefault="00A3791D" w:rsidP="00BE2593">
      <w:pPr>
        <w:pStyle w:val="Heading2"/>
      </w:pPr>
      <w:bookmarkStart w:id="9" w:name="_Toc82276659"/>
      <w:r>
        <w:t xml:space="preserve">EU </w:t>
      </w:r>
      <w:r w:rsidR="00BE2593">
        <w:t>Protection</w:t>
      </w:r>
      <w:r w:rsidR="007C15F9">
        <w:t xml:space="preserve"> for Rathcoole Woodlands</w:t>
      </w:r>
      <w:r w:rsidR="00A44BE4">
        <w:t xml:space="preserve"> and the Annex Habitats</w:t>
      </w:r>
      <w:bookmarkEnd w:id="9"/>
    </w:p>
    <w:p w14:paraId="031EB5FF" w14:textId="77777777" w:rsidR="00C7427A" w:rsidRDefault="00C7427A" w:rsidP="00C7427A">
      <w:pPr>
        <w:spacing w:after="0"/>
      </w:pPr>
      <w:r>
        <w:t>The Alluvial Woodland habitat</w:t>
      </w:r>
      <w:r w:rsidR="00D27F86">
        <w:t xml:space="preserve">, Petrifying Springs and Lowland Hay Meadows are </w:t>
      </w:r>
      <w:r>
        <w:t xml:space="preserve">afforded </w:t>
      </w:r>
      <w:r>
        <w:rPr>
          <w:b/>
        </w:rPr>
        <w:t>p</w:t>
      </w:r>
      <w:r w:rsidRPr="004E64AF">
        <w:rPr>
          <w:b/>
        </w:rPr>
        <w:t xml:space="preserve">rotection </w:t>
      </w:r>
      <w:r>
        <w:t xml:space="preserve">under: </w:t>
      </w:r>
    </w:p>
    <w:p w14:paraId="4C38BC1F" w14:textId="77777777" w:rsidR="00C7427A" w:rsidRPr="00106498" w:rsidRDefault="00C7427A" w:rsidP="00C7427A">
      <w:pPr>
        <w:pStyle w:val="ListParagraph"/>
        <w:numPr>
          <w:ilvl w:val="0"/>
          <w:numId w:val="7"/>
        </w:numPr>
        <w:spacing w:after="0"/>
        <w:ind w:left="426"/>
        <w:rPr>
          <w:b/>
        </w:rPr>
      </w:pPr>
      <w:r>
        <w:t xml:space="preserve">The </w:t>
      </w:r>
      <w:r w:rsidRPr="00106498">
        <w:rPr>
          <w:b/>
        </w:rPr>
        <w:t>Habitats Directive</w:t>
      </w:r>
      <w:r>
        <w:rPr>
          <w:rStyle w:val="FootnoteReference"/>
          <w:b/>
        </w:rPr>
        <w:footnoteReference w:id="11"/>
      </w:r>
      <w:r w:rsidRPr="00106498">
        <w:rPr>
          <w:b/>
        </w:rPr>
        <w:t xml:space="preserve"> </w:t>
      </w:r>
      <w:r>
        <w:t xml:space="preserve">which afford protection to all protected habitats both within and outside designated sites. Habitats are assessed on a national basis for area, range, structure and functions and future prospects. 91EO is in unfavourable conservation status. Any further loss or deterioration in area nationally, even outside designated areas, is serious. </w:t>
      </w:r>
    </w:p>
    <w:p w14:paraId="3795CBDA" w14:textId="77777777" w:rsidR="00C7427A" w:rsidRPr="00106498" w:rsidRDefault="00C7427A" w:rsidP="00C7427A">
      <w:pPr>
        <w:pStyle w:val="ListParagraph"/>
        <w:spacing w:after="0"/>
        <w:ind w:left="426"/>
        <w:rPr>
          <w:b/>
        </w:rPr>
      </w:pPr>
    </w:p>
    <w:p w14:paraId="08BA4BD5" w14:textId="77777777" w:rsidR="00C7427A" w:rsidRDefault="00C7427A" w:rsidP="00C7427A">
      <w:pPr>
        <w:pStyle w:val="ListParagraph"/>
        <w:numPr>
          <w:ilvl w:val="0"/>
          <w:numId w:val="7"/>
        </w:numPr>
        <w:spacing w:after="0"/>
        <w:ind w:left="426"/>
        <w:rPr>
          <w:b/>
        </w:rPr>
      </w:pPr>
      <w:r w:rsidRPr="00106498">
        <w:rPr>
          <w:b/>
        </w:rPr>
        <w:t>The Water Framework Directive</w:t>
      </w:r>
      <w:r>
        <w:t xml:space="preserve"> because </w:t>
      </w:r>
      <w:r w:rsidR="00D27F86">
        <w:t>the alluvial woodland is</w:t>
      </w:r>
      <w:r>
        <w:t xml:space="preserve"> determined as a ground water dependent terrestrial ecosystem</w:t>
      </w:r>
      <w:r>
        <w:rPr>
          <w:rStyle w:val="FootnoteReference"/>
        </w:rPr>
        <w:footnoteReference w:id="12"/>
      </w:r>
      <w:r>
        <w:t xml:space="preserve">. The Springs </w:t>
      </w:r>
      <w:r w:rsidR="00D27F86">
        <w:t>are</w:t>
      </w:r>
      <w:r>
        <w:t xml:space="preserve"> Tufa Springs, another protected habitat. The stream already comes under the remit of the Directive because it is part of a water body and the Liffey Catchment. </w:t>
      </w:r>
    </w:p>
    <w:p w14:paraId="6DFBD17D" w14:textId="77777777" w:rsidR="00C7427A" w:rsidRDefault="00C7427A" w:rsidP="00C7427A">
      <w:pPr>
        <w:pStyle w:val="ListParagraph"/>
      </w:pPr>
    </w:p>
    <w:p w14:paraId="70A0A191" w14:textId="77777777" w:rsidR="00C7427A" w:rsidRPr="00106498" w:rsidRDefault="00C7427A" w:rsidP="00C7427A">
      <w:pPr>
        <w:pStyle w:val="ListParagraph"/>
        <w:numPr>
          <w:ilvl w:val="0"/>
          <w:numId w:val="7"/>
        </w:numPr>
        <w:spacing w:after="0"/>
        <w:ind w:left="426"/>
        <w:rPr>
          <w:b/>
        </w:rPr>
      </w:pPr>
      <w:r>
        <w:t xml:space="preserve">And if damaged, there could be consequences under the </w:t>
      </w:r>
      <w:r w:rsidRPr="00106498">
        <w:rPr>
          <w:b/>
        </w:rPr>
        <w:t>Environment Liabilities Directive</w:t>
      </w:r>
      <w:r>
        <w:rPr>
          <w:rStyle w:val="FootnoteReference"/>
          <w:b/>
        </w:rPr>
        <w:footnoteReference w:id="13"/>
      </w:r>
      <w:r>
        <w:t xml:space="preserve"> for unknowingly or wilfully destroying the environment (see new guidelines</w:t>
      </w:r>
      <w:r>
        <w:rPr>
          <w:rStyle w:val="FootnoteReference"/>
        </w:rPr>
        <w:footnoteReference w:id="14"/>
      </w:r>
      <w:r>
        <w:t xml:space="preserve">). </w:t>
      </w:r>
      <w:r w:rsidRPr="00106498">
        <w:rPr>
          <w:i/>
        </w:rPr>
        <w:t>Environmental damage under the Environmental Liability Regulations</w:t>
      </w:r>
      <w:r>
        <w:rPr>
          <w:rStyle w:val="FootnoteReference"/>
          <w:b/>
        </w:rPr>
        <w:footnoteReference w:id="15"/>
      </w:r>
      <w:r w:rsidRPr="00106498">
        <w:rPr>
          <w:i/>
        </w:rPr>
        <w:t xml:space="preserve"> means:</w:t>
      </w:r>
    </w:p>
    <w:p w14:paraId="5D632CF0" w14:textId="77777777" w:rsidR="00C7427A" w:rsidRPr="00B13EF8" w:rsidRDefault="00C7427A" w:rsidP="00C7427A">
      <w:pPr>
        <w:pStyle w:val="ListParagraph"/>
        <w:numPr>
          <w:ilvl w:val="0"/>
          <w:numId w:val="6"/>
        </w:numPr>
        <w:spacing w:after="0"/>
        <w:rPr>
          <w:i/>
        </w:rPr>
      </w:pPr>
      <w:r w:rsidRPr="00B13EF8">
        <w:rPr>
          <w:i/>
        </w:rPr>
        <w:lastRenderedPageBreak/>
        <w:t>Water damage that has significant adverse effects on water status under the Water Framework Directive.</w:t>
      </w:r>
    </w:p>
    <w:p w14:paraId="40BFD75E" w14:textId="77777777" w:rsidR="00C7427A" w:rsidRPr="00B13EF8" w:rsidRDefault="00C7427A" w:rsidP="00C7427A">
      <w:pPr>
        <w:pStyle w:val="ListParagraph"/>
        <w:numPr>
          <w:ilvl w:val="0"/>
          <w:numId w:val="6"/>
        </w:numPr>
        <w:spacing w:after="0"/>
        <w:rPr>
          <w:i/>
        </w:rPr>
      </w:pPr>
      <w:r w:rsidRPr="00B13EF8">
        <w:rPr>
          <w:i/>
        </w:rPr>
        <w:t>Land damage that creates a significant risk to human health as a result of the direct or indirect introduction, in, on or under land, of substances, preparations, organisms or micro-organisms.</w:t>
      </w:r>
    </w:p>
    <w:p w14:paraId="1AB6055F" w14:textId="77777777" w:rsidR="00C7427A" w:rsidRDefault="00C7427A" w:rsidP="00C7427A">
      <w:pPr>
        <w:pStyle w:val="ListParagraph"/>
        <w:numPr>
          <w:ilvl w:val="0"/>
          <w:numId w:val="6"/>
        </w:numPr>
        <w:spacing w:after="0"/>
      </w:pPr>
      <w:r w:rsidRPr="00B13EF8">
        <w:rPr>
          <w:i/>
        </w:rPr>
        <w:t>Damage to protected species and natural habitats</w:t>
      </w:r>
      <w:r>
        <w:t>.</w:t>
      </w:r>
    </w:p>
    <w:p w14:paraId="53F8C748" w14:textId="77777777" w:rsidR="00C7427A" w:rsidRPr="005B2F7A" w:rsidRDefault="00A3791D" w:rsidP="00A3791D">
      <w:pPr>
        <w:pStyle w:val="Heading1"/>
      </w:pPr>
      <w:bookmarkStart w:id="10" w:name="_Toc82276660"/>
      <w:r>
        <w:t>Relevant Policies in the</w:t>
      </w:r>
      <w:r w:rsidR="00BE2593">
        <w:t xml:space="preserve"> Draft </w:t>
      </w:r>
      <w:r w:rsidR="00C7427A" w:rsidRPr="005B2F7A">
        <w:t>County Development Plan</w:t>
      </w:r>
      <w:bookmarkEnd w:id="10"/>
    </w:p>
    <w:p w14:paraId="0A01F0B9" w14:textId="77777777" w:rsidR="00C7427A" w:rsidRDefault="00C7427A" w:rsidP="00C7427A">
      <w:r w:rsidRPr="0049409D">
        <w:t>Rathcoole Woodlands comes under the following policies (relevant section underlined)</w:t>
      </w:r>
      <w:r w:rsidR="00CB15E6" w:rsidRPr="0049409D">
        <w:t xml:space="preserve"> in the </w:t>
      </w:r>
      <w:r w:rsidR="00333EE1" w:rsidRPr="0049409D">
        <w:t xml:space="preserve">Draft </w:t>
      </w:r>
      <w:r w:rsidR="00CB15E6" w:rsidRPr="0049409D">
        <w:t>County Development Plan</w:t>
      </w:r>
      <w:r w:rsidR="008574A2">
        <w:t xml:space="preserve"> 2022-2028</w:t>
      </w:r>
      <w:r w:rsidR="00CB15E6" w:rsidRPr="0049409D">
        <w:t>.</w:t>
      </w:r>
    </w:p>
    <w:p w14:paraId="077C9B56" w14:textId="77777777" w:rsidR="00FC0227" w:rsidRDefault="008574A2" w:rsidP="008574A2">
      <w:pPr>
        <w:rPr>
          <w:rFonts w:asciiTheme="majorHAnsi" w:eastAsiaTheme="majorEastAsia" w:hAnsiTheme="majorHAnsi" w:cstheme="majorBidi"/>
          <w:b/>
          <w:bCs/>
          <w:color w:val="4F81BD" w:themeColor="accent1"/>
          <w:sz w:val="26"/>
          <w:szCs w:val="26"/>
        </w:rPr>
      </w:pPr>
      <w:r w:rsidRPr="008574A2">
        <w:rPr>
          <w:rFonts w:asciiTheme="majorHAnsi" w:eastAsiaTheme="majorEastAsia" w:hAnsiTheme="majorHAnsi" w:cstheme="majorBidi"/>
          <w:b/>
          <w:bCs/>
          <w:color w:val="4F81BD" w:themeColor="accent1"/>
          <w:sz w:val="26"/>
          <w:szCs w:val="26"/>
        </w:rPr>
        <w:t>Core Strategy</w:t>
      </w:r>
      <w:r>
        <w:rPr>
          <w:rFonts w:asciiTheme="majorHAnsi" w:eastAsiaTheme="majorEastAsia" w:hAnsiTheme="majorHAnsi" w:cstheme="majorBidi"/>
          <w:b/>
          <w:bCs/>
          <w:color w:val="4F81BD" w:themeColor="accent1"/>
          <w:sz w:val="26"/>
          <w:szCs w:val="26"/>
        </w:rPr>
        <w:t xml:space="preserve"> </w:t>
      </w:r>
      <w:r w:rsidRPr="008574A2">
        <w:rPr>
          <w:rFonts w:asciiTheme="majorHAnsi" w:eastAsiaTheme="majorEastAsia" w:hAnsiTheme="majorHAnsi" w:cstheme="majorBidi"/>
          <w:b/>
          <w:bCs/>
          <w:color w:val="4F81BD" w:themeColor="accent1"/>
          <w:sz w:val="26"/>
          <w:szCs w:val="26"/>
        </w:rPr>
        <w:t>and Settlement</w:t>
      </w:r>
      <w:r>
        <w:rPr>
          <w:rFonts w:asciiTheme="majorHAnsi" w:eastAsiaTheme="majorEastAsia" w:hAnsiTheme="majorHAnsi" w:cstheme="majorBidi"/>
          <w:b/>
          <w:bCs/>
          <w:color w:val="4F81BD" w:themeColor="accent1"/>
          <w:sz w:val="26"/>
          <w:szCs w:val="26"/>
        </w:rPr>
        <w:t xml:space="preserve"> </w:t>
      </w:r>
      <w:r w:rsidRPr="008574A2">
        <w:rPr>
          <w:rFonts w:asciiTheme="majorHAnsi" w:eastAsiaTheme="majorEastAsia" w:hAnsiTheme="majorHAnsi" w:cstheme="majorBidi"/>
          <w:b/>
          <w:bCs/>
          <w:color w:val="4F81BD" w:themeColor="accent1"/>
          <w:sz w:val="26"/>
          <w:szCs w:val="26"/>
        </w:rPr>
        <w:t>Strategy</w:t>
      </w:r>
    </w:p>
    <w:p w14:paraId="525FF993" w14:textId="77777777" w:rsidR="008574A2" w:rsidRPr="008574A2" w:rsidRDefault="008574A2" w:rsidP="008574A2">
      <w:pPr>
        <w:rPr>
          <w:b/>
        </w:rPr>
      </w:pPr>
      <w:r w:rsidRPr="008574A2">
        <w:rPr>
          <w:b/>
        </w:rPr>
        <w:t>Policy CS10: Rathcoole</w:t>
      </w:r>
    </w:p>
    <w:p w14:paraId="46F6533E" w14:textId="77777777" w:rsidR="008574A2" w:rsidRDefault="008574A2" w:rsidP="008574A2">
      <w:pPr>
        <w:rPr>
          <w:i/>
        </w:rPr>
      </w:pPr>
      <w:r w:rsidRPr="008574A2">
        <w:rPr>
          <w:i/>
        </w:rPr>
        <w:t>Support the sustainable long-term growth of Rathcoole by focusing development growth along the main street based on local demand and the ability of local services to cater for sustainable growth levels.</w:t>
      </w:r>
    </w:p>
    <w:p w14:paraId="72E45F5E" w14:textId="77777777" w:rsidR="008574A2" w:rsidRPr="008574A2" w:rsidRDefault="008574A2" w:rsidP="008574A2">
      <w:pPr>
        <w:spacing w:after="0"/>
        <w:rPr>
          <w:b/>
          <w:color w:val="548DD4" w:themeColor="text2" w:themeTint="99"/>
        </w:rPr>
      </w:pPr>
      <w:r w:rsidRPr="008574A2">
        <w:rPr>
          <w:b/>
          <w:color w:val="548DD4" w:themeColor="text2" w:themeTint="99"/>
        </w:rPr>
        <w:t>CS10 SLO 1:</w:t>
      </w:r>
    </w:p>
    <w:p w14:paraId="3E2B7DED" w14:textId="77777777" w:rsidR="008574A2" w:rsidRPr="008574A2" w:rsidRDefault="008574A2" w:rsidP="008574A2">
      <w:pPr>
        <w:spacing w:after="0"/>
        <w:rPr>
          <w:i/>
        </w:rPr>
      </w:pPr>
      <w:r w:rsidRPr="008574A2">
        <w:rPr>
          <w:i/>
        </w:rPr>
        <w:t>To investigate the potential for alternative land uses for the lands currently zoned</w:t>
      </w:r>
      <w:r>
        <w:rPr>
          <w:i/>
        </w:rPr>
        <w:t xml:space="preserve"> </w:t>
      </w:r>
      <w:r w:rsidRPr="008574A2">
        <w:rPr>
          <w:i/>
        </w:rPr>
        <w:t>RES-N (To provide for new residential communities in accordance with approved</w:t>
      </w:r>
      <w:r>
        <w:rPr>
          <w:i/>
        </w:rPr>
        <w:t xml:space="preserve"> </w:t>
      </w:r>
      <w:r w:rsidRPr="008574A2">
        <w:rPr>
          <w:i/>
        </w:rPr>
        <w:t>area plans) and OS (To preserve and provide for open space and recreational</w:t>
      </w:r>
      <w:r>
        <w:rPr>
          <w:i/>
        </w:rPr>
        <w:t xml:space="preserve"> </w:t>
      </w:r>
      <w:r w:rsidRPr="008574A2">
        <w:rPr>
          <w:i/>
        </w:rPr>
        <w:t>amenities) as identified by the SLO on the CDP land use zoning map, having</w:t>
      </w:r>
    </w:p>
    <w:p w14:paraId="258AD2C7" w14:textId="77777777" w:rsidR="008574A2" w:rsidRPr="008574A2" w:rsidRDefault="008574A2" w:rsidP="008574A2">
      <w:pPr>
        <w:spacing w:after="0"/>
        <w:rPr>
          <w:i/>
        </w:rPr>
      </w:pPr>
      <w:r w:rsidRPr="008574A2">
        <w:rPr>
          <w:i/>
        </w:rPr>
        <w:t>regard to protecting existing habitats, Biodiversity and the Rathcoole Woodlands,</w:t>
      </w:r>
      <w:r>
        <w:rPr>
          <w:i/>
        </w:rPr>
        <w:t xml:space="preserve"> </w:t>
      </w:r>
      <w:r w:rsidRPr="008574A2">
        <w:rPr>
          <w:i/>
        </w:rPr>
        <w:t>the need for social and affordable housing, community infrastructure and access.</w:t>
      </w:r>
    </w:p>
    <w:p w14:paraId="59C4E26D" w14:textId="77777777" w:rsidR="008574A2" w:rsidRPr="008574A2" w:rsidRDefault="008574A2" w:rsidP="008574A2">
      <w:pPr>
        <w:spacing w:after="0"/>
        <w:rPr>
          <w:i/>
        </w:rPr>
      </w:pPr>
      <w:r w:rsidRPr="008574A2">
        <w:rPr>
          <w:i/>
        </w:rPr>
        <w:t>Following this assessment, and where alternative land use arrangements are</w:t>
      </w:r>
      <w:r>
        <w:rPr>
          <w:i/>
        </w:rPr>
        <w:t xml:space="preserve"> </w:t>
      </w:r>
      <w:r w:rsidRPr="008574A2">
        <w:rPr>
          <w:i/>
        </w:rPr>
        <w:t>identified in line with the proper planning and sustainable development of the</w:t>
      </w:r>
      <w:r>
        <w:rPr>
          <w:i/>
        </w:rPr>
        <w:t xml:space="preserve"> </w:t>
      </w:r>
      <w:r w:rsidRPr="008574A2">
        <w:rPr>
          <w:i/>
        </w:rPr>
        <w:t>area, to bring forward proposals for re-zoning.</w:t>
      </w:r>
    </w:p>
    <w:p w14:paraId="712F4A09" w14:textId="77777777" w:rsidR="00CB15E6" w:rsidRDefault="00CB15E6" w:rsidP="00A3791D">
      <w:pPr>
        <w:pStyle w:val="Heading2"/>
      </w:pPr>
      <w:bookmarkStart w:id="11" w:name="_Toc82276661"/>
      <w:r w:rsidRPr="00A3791D">
        <w:t>N</w:t>
      </w:r>
      <w:r w:rsidR="00A3791D" w:rsidRPr="00A3791D">
        <w:t>atural</w:t>
      </w:r>
      <w:r w:rsidRPr="00A3791D">
        <w:t xml:space="preserve">, </w:t>
      </w:r>
      <w:r w:rsidR="00A3791D" w:rsidRPr="00A3791D">
        <w:t>Cultural and Built Heritage</w:t>
      </w:r>
      <w:r w:rsidR="00A3791D">
        <w:t xml:space="preserve"> </w:t>
      </w:r>
      <w:r w:rsidR="00A3791D" w:rsidRPr="00A3791D">
        <w:t>(NCBH)</w:t>
      </w:r>
      <w:bookmarkEnd w:id="11"/>
    </w:p>
    <w:p w14:paraId="3E381E53" w14:textId="77777777" w:rsidR="0051553C" w:rsidRDefault="0083410F" w:rsidP="0083410F">
      <w:r>
        <w:t xml:space="preserve">In this Chapter of the development plan, the </w:t>
      </w:r>
      <w:r w:rsidRPr="0083410F">
        <w:t>Context and Planning Policy Guidance for Natural Heritage</w:t>
      </w:r>
      <w:r w:rsidR="0051553C">
        <w:t xml:space="preserve"> is set out. This includes:</w:t>
      </w:r>
    </w:p>
    <w:p w14:paraId="09F03517" w14:textId="77777777" w:rsidR="0083410F" w:rsidRPr="0051553C" w:rsidRDefault="0051553C" w:rsidP="0083410F">
      <w:pPr>
        <w:rPr>
          <w:b/>
        </w:rPr>
      </w:pPr>
      <w:r>
        <w:t xml:space="preserve"> </w:t>
      </w:r>
      <w:r w:rsidRPr="0051553C">
        <w:rPr>
          <w:b/>
        </w:rPr>
        <w:t>National Policy Objectives (NPO) under the National Planning Framework (NPF), 2040</w:t>
      </w:r>
    </w:p>
    <w:p w14:paraId="5F316C26" w14:textId="77777777" w:rsidR="0051553C" w:rsidRPr="0051553C" w:rsidRDefault="0051553C" w:rsidP="0051553C">
      <w:pPr>
        <w:rPr>
          <w:i/>
        </w:rPr>
      </w:pPr>
      <w:r w:rsidRPr="0051553C">
        <w:rPr>
          <w:b/>
          <w:i/>
          <w:color w:val="548DD4" w:themeColor="text2" w:themeTint="99"/>
        </w:rPr>
        <w:t>NPO 59</w:t>
      </w:r>
      <w:r w:rsidRPr="0051553C">
        <w:rPr>
          <w:i/>
          <w:color w:val="548DD4" w:themeColor="text2" w:themeTint="99"/>
        </w:rPr>
        <w:t xml:space="preserve"> </w:t>
      </w:r>
      <w:r w:rsidRPr="0051553C">
        <w:rPr>
          <w:i/>
        </w:rPr>
        <w:t>to ‘Enhance the conservation status and improve the management of protected areas and protected species’ and</w:t>
      </w:r>
    </w:p>
    <w:p w14:paraId="060EE1DF" w14:textId="77777777" w:rsidR="0051553C" w:rsidRDefault="0051553C" w:rsidP="0051553C">
      <w:pPr>
        <w:rPr>
          <w:i/>
        </w:rPr>
      </w:pPr>
      <w:r w:rsidRPr="0051553C">
        <w:rPr>
          <w:b/>
          <w:i/>
          <w:color w:val="548DD4" w:themeColor="text2" w:themeTint="99"/>
        </w:rPr>
        <w:t>NPO 60</w:t>
      </w:r>
      <w:r w:rsidRPr="0051553C">
        <w:rPr>
          <w:i/>
          <w:color w:val="548DD4" w:themeColor="text2" w:themeTint="99"/>
        </w:rPr>
        <w:t xml:space="preserve"> </w:t>
      </w:r>
      <w:r w:rsidRPr="0051553C">
        <w:rPr>
          <w:i/>
        </w:rPr>
        <w:t>to ‘Conserve and enhance the rich qualities of natural and cultural heritage of Ireland in a manner appropriate to their significance’.</w:t>
      </w:r>
    </w:p>
    <w:p w14:paraId="03FBE95A" w14:textId="77777777" w:rsidR="0051553C" w:rsidRDefault="0051553C" w:rsidP="0051553C">
      <w:r w:rsidRPr="0051553C">
        <w:t xml:space="preserve">and </w:t>
      </w:r>
    </w:p>
    <w:p w14:paraId="7233E427" w14:textId="77777777" w:rsidR="0051553C" w:rsidRPr="0051553C" w:rsidRDefault="0051553C" w:rsidP="0051553C">
      <w:pPr>
        <w:rPr>
          <w:b/>
        </w:rPr>
      </w:pPr>
      <w:r w:rsidRPr="0051553C">
        <w:rPr>
          <w:b/>
        </w:rPr>
        <w:t>Regional Policy Objectives (RPOs) under the Regional Spatial and Economic Strategy (RSES)</w:t>
      </w:r>
    </w:p>
    <w:p w14:paraId="4BC4B0CA" w14:textId="77777777" w:rsidR="0051553C" w:rsidRPr="0051553C" w:rsidRDefault="0051553C" w:rsidP="0051553C">
      <w:pPr>
        <w:rPr>
          <w:i/>
        </w:rPr>
      </w:pPr>
      <w:r w:rsidRPr="0051553C">
        <w:rPr>
          <w:b/>
          <w:i/>
          <w:color w:val="548DD4" w:themeColor="text2" w:themeTint="99"/>
        </w:rPr>
        <w:t>RPO 7.15</w:t>
      </w:r>
      <w:r w:rsidRPr="0051553C">
        <w:rPr>
          <w:color w:val="548DD4" w:themeColor="text2" w:themeTint="99"/>
        </w:rPr>
        <w:t xml:space="preserve"> </w:t>
      </w:r>
      <w:r>
        <w:t xml:space="preserve">states </w:t>
      </w:r>
      <w:r w:rsidRPr="0051553C">
        <w:rPr>
          <w:i/>
        </w:rPr>
        <w:t xml:space="preserve">‘Local authorities </w:t>
      </w:r>
      <w:r w:rsidRPr="0051553C">
        <w:rPr>
          <w:i/>
          <w:u w:val="single"/>
        </w:rPr>
        <w:t>shall take opportunities to enhance biodiversity and amenities and to ensure the protection of environmentally sensitive sites and habitats</w:t>
      </w:r>
      <w:r w:rsidRPr="0051553C">
        <w:rPr>
          <w:i/>
        </w:rPr>
        <w:t>, including where flood risk management measures are planned’.</w:t>
      </w:r>
    </w:p>
    <w:p w14:paraId="53BF22B4" w14:textId="77777777" w:rsidR="0051553C" w:rsidRDefault="0051553C" w:rsidP="0051553C">
      <w:r w:rsidRPr="0051553C">
        <w:rPr>
          <w:b/>
          <w:i/>
          <w:color w:val="548DD4" w:themeColor="text2" w:themeTint="99"/>
        </w:rPr>
        <w:lastRenderedPageBreak/>
        <w:t xml:space="preserve"> RPO 7.16</w:t>
      </w:r>
      <w:r w:rsidRPr="0051553C">
        <w:rPr>
          <w:color w:val="548DD4" w:themeColor="text2" w:themeTint="99"/>
        </w:rPr>
        <w:t xml:space="preserve"> </w:t>
      </w:r>
      <w:r>
        <w:t>states</w:t>
      </w:r>
      <w:r w:rsidRPr="0051553C">
        <w:rPr>
          <w:i/>
        </w:rPr>
        <w:t xml:space="preserve"> ‘</w:t>
      </w:r>
      <w:r w:rsidRPr="0051553C">
        <w:rPr>
          <w:i/>
          <w:u w:val="single"/>
        </w:rPr>
        <w:t>Support the implementation of the Habitats Directives in achieving an improvement in the conservation status of protected species and habitats in the Region and to ensure alignment between the core objectives of the EU Birds and Habitats Directives and local authority development plans</w:t>
      </w:r>
      <w:r>
        <w:t>.’</w:t>
      </w:r>
    </w:p>
    <w:p w14:paraId="66A32DC1" w14:textId="77777777" w:rsidR="0083410F" w:rsidRDefault="0083410F" w:rsidP="0083410F">
      <w:pPr>
        <w:pStyle w:val="Heading3"/>
      </w:pPr>
      <w:bookmarkStart w:id="12" w:name="_Toc82276662"/>
      <w:r>
        <w:t>Policy NCBH1: Overarching</w:t>
      </w:r>
      <w:bookmarkEnd w:id="12"/>
    </w:p>
    <w:p w14:paraId="1D1F2134" w14:textId="77777777" w:rsidR="0083410F" w:rsidRDefault="0083410F" w:rsidP="0083410F">
      <w:r w:rsidRPr="0083410F">
        <w:rPr>
          <w:i/>
          <w:u w:val="single"/>
        </w:rPr>
        <w:t>Protect, conserve and enhance</w:t>
      </w:r>
      <w:r w:rsidRPr="0083410F">
        <w:rPr>
          <w:i/>
        </w:rPr>
        <w:t xml:space="preserve"> the County’s </w:t>
      </w:r>
      <w:r w:rsidRPr="0083410F">
        <w:rPr>
          <w:i/>
          <w:u w:val="single"/>
        </w:rPr>
        <w:t>natural,</w:t>
      </w:r>
      <w:r w:rsidRPr="0083410F">
        <w:rPr>
          <w:i/>
        </w:rPr>
        <w:t xml:space="preserve"> cultural and built heritage, supporting its sensitive integration into the development of the County for the benefit of present and future generations</w:t>
      </w:r>
      <w:r>
        <w:t>.</w:t>
      </w:r>
    </w:p>
    <w:p w14:paraId="4E49846F" w14:textId="77777777" w:rsidR="0083410F" w:rsidRDefault="0083410F" w:rsidP="0083410F">
      <w:pPr>
        <w:pStyle w:val="Heading3"/>
      </w:pPr>
      <w:bookmarkStart w:id="13" w:name="_Toc82276663"/>
      <w:r>
        <w:t>NCBH1 Objective 1:</w:t>
      </w:r>
      <w:bookmarkEnd w:id="13"/>
    </w:p>
    <w:p w14:paraId="756A672B" w14:textId="77777777" w:rsidR="0083410F" w:rsidRDefault="0083410F" w:rsidP="0083410F">
      <w:pPr>
        <w:rPr>
          <w:i/>
        </w:rPr>
      </w:pPr>
      <w:r w:rsidRPr="0083410F">
        <w:rPr>
          <w:i/>
        </w:rPr>
        <w:t xml:space="preserve">To </w:t>
      </w:r>
      <w:r w:rsidRPr="0083410F">
        <w:rPr>
          <w:i/>
          <w:u w:val="single"/>
        </w:rPr>
        <w:t>protect, conserve and enhance natural</w:t>
      </w:r>
      <w:r w:rsidRPr="0083410F">
        <w:rPr>
          <w:i/>
        </w:rPr>
        <w:t xml:space="preserve">, cultural and built </w:t>
      </w:r>
      <w:r w:rsidRPr="0083410F">
        <w:rPr>
          <w:i/>
          <w:u w:val="single"/>
        </w:rPr>
        <w:t>heritage features</w:t>
      </w:r>
      <w:r w:rsidRPr="0083410F">
        <w:rPr>
          <w:i/>
        </w:rPr>
        <w:t xml:space="preserve">, seeking opportunities to </w:t>
      </w:r>
      <w:r w:rsidRPr="0083410F">
        <w:rPr>
          <w:i/>
          <w:u w:val="single"/>
        </w:rPr>
        <w:t>identify, retain, protect, and incorporate</w:t>
      </w:r>
      <w:r w:rsidRPr="0083410F">
        <w:rPr>
          <w:i/>
        </w:rPr>
        <w:t xml:space="preserve"> heritage assets into plans and development.</w:t>
      </w:r>
    </w:p>
    <w:p w14:paraId="0E04DC74" w14:textId="77777777" w:rsidR="0083410F" w:rsidRPr="0083410F" w:rsidRDefault="0083410F" w:rsidP="0083410F">
      <w:pPr>
        <w:pStyle w:val="Heading3"/>
      </w:pPr>
      <w:bookmarkStart w:id="14" w:name="_Toc82276664"/>
      <w:r w:rsidRPr="0083410F">
        <w:t>NCBH1 Objective 2:</w:t>
      </w:r>
      <w:bookmarkEnd w:id="14"/>
    </w:p>
    <w:p w14:paraId="6B89FD1E" w14:textId="77777777" w:rsidR="0083410F" w:rsidRPr="0083410F" w:rsidRDefault="0083410F" w:rsidP="0083410F">
      <w:pPr>
        <w:rPr>
          <w:i/>
        </w:rPr>
      </w:pPr>
      <w:r w:rsidRPr="0083410F">
        <w:rPr>
          <w:i/>
        </w:rPr>
        <w:t>To support the objectives and actions of the County Heritage Plan and the</w:t>
      </w:r>
      <w:r>
        <w:rPr>
          <w:i/>
        </w:rPr>
        <w:t xml:space="preserve"> </w:t>
      </w:r>
      <w:r w:rsidRPr="0083410F">
        <w:rPr>
          <w:i/>
        </w:rPr>
        <w:t xml:space="preserve">County Biodiversity Action Plan in the </w:t>
      </w:r>
      <w:r w:rsidRPr="0083410F">
        <w:rPr>
          <w:i/>
          <w:u w:val="single"/>
        </w:rPr>
        <w:t>promotion and protection of natural</w:t>
      </w:r>
      <w:r w:rsidRPr="0083410F">
        <w:rPr>
          <w:i/>
        </w:rPr>
        <w:t>,</w:t>
      </w:r>
      <w:r>
        <w:rPr>
          <w:i/>
        </w:rPr>
        <w:t xml:space="preserve"> </w:t>
      </w:r>
      <w:r w:rsidRPr="0083410F">
        <w:rPr>
          <w:i/>
        </w:rPr>
        <w:t>built and cultural heritage, and to take full cognisance of the County’s</w:t>
      </w:r>
      <w:r>
        <w:rPr>
          <w:i/>
        </w:rPr>
        <w:t xml:space="preserve"> </w:t>
      </w:r>
      <w:r w:rsidRPr="0083410F">
        <w:rPr>
          <w:i/>
        </w:rPr>
        <w:t>Landscape Character Assessment and the County Geological Audit in the</w:t>
      </w:r>
      <w:r>
        <w:rPr>
          <w:i/>
        </w:rPr>
        <w:t xml:space="preserve"> </w:t>
      </w:r>
      <w:r w:rsidRPr="0083410F">
        <w:rPr>
          <w:i/>
        </w:rPr>
        <w:t>sustainable management of development.</w:t>
      </w:r>
    </w:p>
    <w:p w14:paraId="27C063D5" w14:textId="77777777" w:rsidR="0051553C" w:rsidRDefault="0051553C" w:rsidP="00A3791D">
      <w:pPr>
        <w:pStyle w:val="Heading3"/>
      </w:pPr>
      <w:bookmarkStart w:id="15" w:name="_Toc82276665"/>
      <w:r w:rsidRPr="00A3791D">
        <w:t xml:space="preserve">Natural, Cultural and Built Heritage Policy </w:t>
      </w:r>
      <w:r>
        <w:t>2</w:t>
      </w:r>
      <w:r w:rsidRPr="00A3791D">
        <w:t>:</w:t>
      </w:r>
      <w:r>
        <w:t xml:space="preserve"> Biodiversity</w:t>
      </w:r>
      <w:bookmarkEnd w:id="15"/>
    </w:p>
    <w:p w14:paraId="1AC2A6A4" w14:textId="77777777" w:rsidR="0051553C" w:rsidRDefault="0051553C" w:rsidP="0051553C">
      <w:pPr>
        <w:rPr>
          <w:i/>
        </w:rPr>
      </w:pPr>
      <w:r w:rsidRPr="0051553C">
        <w:rPr>
          <w:i/>
        </w:rPr>
        <w:t>Protect, conserve, and enhance the County’s biodiversity and ecological connectivity having regard to national and EU legislation and Strategies.</w:t>
      </w:r>
    </w:p>
    <w:p w14:paraId="387FA743" w14:textId="77777777" w:rsidR="0051553C" w:rsidRPr="0051553C" w:rsidRDefault="0051553C" w:rsidP="0051553C">
      <w:pPr>
        <w:rPr>
          <w:b/>
        </w:rPr>
      </w:pPr>
      <w:r w:rsidRPr="0051553C">
        <w:rPr>
          <w:b/>
        </w:rPr>
        <w:t>NCBH2 Objective 3:</w:t>
      </w:r>
    </w:p>
    <w:p w14:paraId="14408C56" w14:textId="77777777" w:rsidR="0051553C" w:rsidRDefault="0051553C" w:rsidP="0051553C">
      <w:pPr>
        <w:rPr>
          <w:i/>
        </w:rPr>
      </w:pPr>
      <w:r w:rsidRPr="0051553C">
        <w:rPr>
          <w:i/>
        </w:rPr>
        <w:t xml:space="preserve">To </w:t>
      </w:r>
      <w:r w:rsidRPr="0051553C">
        <w:rPr>
          <w:i/>
          <w:u w:val="single"/>
        </w:rPr>
        <w:t>protect and conserve the natural heritage of the County, and to conserve and manage EU and nationally</w:t>
      </w:r>
      <w:r w:rsidRPr="0051553C">
        <w:rPr>
          <w:i/>
        </w:rPr>
        <w:t xml:space="preserve"> designated sites </w:t>
      </w:r>
      <w:r w:rsidRPr="0051553C">
        <w:rPr>
          <w:i/>
          <w:u w:val="single"/>
        </w:rPr>
        <w:t>and non-designated locally important areas which act as ‘stepping stones’ for the purposes of green infrastructure and Article 10 of the Habitats Directive</w:t>
      </w:r>
      <w:r w:rsidRPr="0051553C">
        <w:rPr>
          <w:i/>
        </w:rPr>
        <w:t>.</w:t>
      </w:r>
    </w:p>
    <w:p w14:paraId="0B546E4D" w14:textId="77777777" w:rsidR="0051553C" w:rsidRDefault="0051553C" w:rsidP="0051553C">
      <w:pPr>
        <w:pStyle w:val="Heading3"/>
        <w:spacing w:before="0"/>
      </w:pPr>
      <w:bookmarkStart w:id="16" w:name="_Toc82276666"/>
      <w:r w:rsidRPr="00A3791D">
        <w:t xml:space="preserve">Natural, Cultural and Built Heritage Policy </w:t>
      </w:r>
      <w:r>
        <w:t>5</w:t>
      </w:r>
      <w:r w:rsidRPr="00A3791D">
        <w:t>:</w:t>
      </w:r>
      <w:r>
        <w:t xml:space="preserve"> Protection of Habitats and Species Outside of</w:t>
      </w:r>
      <w:bookmarkEnd w:id="16"/>
    </w:p>
    <w:p w14:paraId="41183625" w14:textId="77777777" w:rsidR="0051553C" w:rsidRDefault="0051553C" w:rsidP="0051553C">
      <w:pPr>
        <w:pStyle w:val="Heading3"/>
        <w:spacing w:before="0"/>
      </w:pPr>
      <w:bookmarkStart w:id="17" w:name="_Toc82276667"/>
      <w:r>
        <w:t>Designated Areas</w:t>
      </w:r>
      <w:bookmarkEnd w:id="17"/>
    </w:p>
    <w:p w14:paraId="58E20FCB" w14:textId="77777777" w:rsidR="0051553C" w:rsidRDefault="0051553C" w:rsidP="0051553C">
      <w:pPr>
        <w:rPr>
          <w:i/>
        </w:rPr>
      </w:pPr>
      <w:r w:rsidRPr="0051553C">
        <w:rPr>
          <w:i/>
        </w:rPr>
        <w:t>Protect and promote the conservation of biodiversity outside of designated areas and ensure that species and habitats that are protected under the Wildlife Acts 1976 to 2018, the Birds Directive 1979 and the Habitats Directive 1992, the Flora (Protection) Order 2015, and wildlife corridors are adequately protected.</w:t>
      </w:r>
    </w:p>
    <w:p w14:paraId="7384BD3A" w14:textId="77777777" w:rsidR="00C7427A" w:rsidRPr="00A3791D" w:rsidRDefault="00A3791D" w:rsidP="00A3791D">
      <w:pPr>
        <w:pStyle w:val="Heading3"/>
      </w:pPr>
      <w:bookmarkStart w:id="18" w:name="_Toc82276668"/>
      <w:r w:rsidRPr="00A3791D">
        <w:t xml:space="preserve">Natural, Cultural and Built Heritage </w:t>
      </w:r>
      <w:r w:rsidR="00C7427A" w:rsidRPr="00A3791D">
        <w:t>Policy 11:</w:t>
      </w:r>
      <w:r>
        <w:t xml:space="preserve"> </w:t>
      </w:r>
      <w:r w:rsidR="00C7427A" w:rsidRPr="00A3791D">
        <w:t>Tree Preservation Orders and other Tree Protections</w:t>
      </w:r>
      <w:bookmarkEnd w:id="18"/>
    </w:p>
    <w:p w14:paraId="465C5C25" w14:textId="77777777" w:rsidR="00C7427A" w:rsidRPr="00A3791D" w:rsidRDefault="00C7427A" w:rsidP="00C7427A">
      <w:pPr>
        <w:spacing w:after="0"/>
        <w:rPr>
          <w:b/>
          <w:sz w:val="20"/>
          <w:szCs w:val="20"/>
        </w:rPr>
      </w:pPr>
    </w:p>
    <w:p w14:paraId="6047DDDE" w14:textId="77777777" w:rsidR="00C7427A" w:rsidRPr="00A3791D" w:rsidRDefault="00C7427A" w:rsidP="00C7427A">
      <w:pPr>
        <w:spacing w:after="0"/>
        <w:rPr>
          <w:b/>
          <w:sz w:val="20"/>
          <w:szCs w:val="20"/>
        </w:rPr>
      </w:pPr>
      <w:r w:rsidRPr="00A3791D">
        <w:rPr>
          <w:b/>
          <w:sz w:val="20"/>
          <w:szCs w:val="20"/>
        </w:rPr>
        <w:t>Policy NCBH 11:</w:t>
      </w:r>
    </w:p>
    <w:p w14:paraId="4017731A" w14:textId="77777777" w:rsidR="00C7427A" w:rsidRPr="00A3791D" w:rsidRDefault="00C7427A" w:rsidP="00C7427A">
      <w:pPr>
        <w:spacing w:after="0"/>
        <w:rPr>
          <w:sz w:val="20"/>
          <w:szCs w:val="20"/>
        </w:rPr>
      </w:pPr>
      <w:r w:rsidRPr="00A3791D">
        <w:rPr>
          <w:i/>
          <w:sz w:val="20"/>
          <w:szCs w:val="20"/>
        </w:rPr>
        <w:t xml:space="preserve">Review Tree Preservation Orders (TPO) within the County and maintain the conservation value of trees and groups of trees that are the subject of a Tree Preservation Order </w:t>
      </w:r>
      <w:r w:rsidRPr="00A3791D">
        <w:rPr>
          <w:i/>
          <w:sz w:val="20"/>
          <w:szCs w:val="20"/>
          <w:u w:val="single"/>
        </w:rPr>
        <w:t>while also recognising the value of and protecting trees and hedgerows which are not subject to a TPO</w:t>
      </w:r>
      <w:r w:rsidRPr="00A3791D">
        <w:rPr>
          <w:sz w:val="20"/>
          <w:szCs w:val="20"/>
        </w:rPr>
        <w:t>.</w:t>
      </w:r>
    </w:p>
    <w:p w14:paraId="5EA78409" w14:textId="77777777" w:rsidR="00C7427A" w:rsidRPr="00A3791D" w:rsidRDefault="00C7427A" w:rsidP="00C7427A">
      <w:pPr>
        <w:spacing w:after="0"/>
        <w:rPr>
          <w:b/>
          <w:sz w:val="20"/>
          <w:szCs w:val="20"/>
        </w:rPr>
      </w:pPr>
    </w:p>
    <w:p w14:paraId="5B813412" w14:textId="77777777" w:rsidR="00C7427A" w:rsidRPr="00A3791D" w:rsidRDefault="00C7427A" w:rsidP="00C7427A">
      <w:pPr>
        <w:spacing w:after="0"/>
        <w:rPr>
          <w:b/>
          <w:sz w:val="20"/>
          <w:szCs w:val="20"/>
        </w:rPr>
      </w:pPr>
      <w:r w:rsidRPr="00A3791D">
        <w:rPr>
          <w:b/>
          <w:sz w:val="20"/>
          <w:szCs w:val="20"/>
        </w:rPr>
        <w:t>NCBH 11 Objective 1:</w:t>
      </w:r>
    </w:p>
    <w:p w14:paraId="06B77879" w14:textId="77777777" w:rsidR="00C7427A" w:rsidRPr="009D3D03" w:rsidRDefault="00C7427A" w:rsidP="00C7427A">
      <w:pPr>
        <w:spacing w:after="0"/>
        <w:rPr>
          <w:i/>
        </w:rPr>
      </w:pPr>
      <w:r w:rsidRPr="00A3791D">
        <w:rPr>
          <w:i/>
          <w:sz w:val="20"/>
          <w:szCs w:val="20"/>
        </w:rPr>
        <w:t xml:space="preserve">To review Tree Preservation Orders within the County and maintain the conservation value of trees and groups of trees that are the subject of any Tree </w:t>
      </w:r>
      <w:r w:rsidRPr="009D3D03">
        <w:rPr>
          <w:i/>
          <w:sz w:val="20"/>
          <w:szCs w:val="20"/>
        </w:rPr>
        <w:t>Preservation Order</w:t>
      </w:r>
      <w:r w:rsidRPr="009D3D03">
        <w:rPr>
          <w:i/>
        </w:rPr>
        <w:t>.</w:t>
      </w:r>
    </w:p>
    <w:p w14:paraId="47957CF1" w14:textId="77777777" w:rsidR="00C7427A" w:rsidRPr="001B38D7" w:rsidRDefault="00C7427A" w:rsidP="00C7427A">
      <w:pPr>
        <w:spacing w:after="0"/>
      </w:pPr>
    </w:p>
    <w:p w14:paraId="4CE7123A" w14:textId="77777777" w:rsidR="00C7427A" w:rsidRPr="001B38D7" w:rsidRDefault="00C7427A" w:rsidP="00C7427A">
      <w:pPr>
        <w:spacing w:after="0"/>
        <w:rPr>
          <w:b/>
        </w:rPr>
      </w:pPr>
      <w:r w:rsidRPr="001B38D7">
        <w:rPr>
          <w:b/>
        </w:rPr>
        <w:t>NCBH 11 Objective 2:</w:t>
      </w:r>
    </w:p>
    <w:p w14:paraId="57B30B64" w14:textId="77777777" w:rsidR="00C7427A" w:rsidRDefault="004A6C63" w:rsidP="004A6C63">
      <w:pPr>
        <w:spacing w:after="0"/>
        <w:rPr>
          <w:i/>
          <w:u w:val="single"/>
        </w:rPr>
      </w:pPr>
      <w:r w:rsidRPr="004A6C63">
        <w:rPr>
          <w:i/>
          <w:u w:val="single"/>
        </w:rPr>
        <w:t>To regularly evaluate and identify trees of amenity value within the County with</w:t>
      </w:r>
      <w:r>
        <w:rPr>
          <w:i/>
          <w:u w:val="single"/>
        </w:rPr>
        <w:t xml:space="preserve"> </w:t>
      </w:r>
      <w:r w:rsidRPr="004A6C63">
        <w:rPr>
          <w:i/>
          <w:u w:val="single"/>
        </w:rPr>
        <w:t>a view to making them the subject of Tree Preservation Orders or otherwise</w:t>
      </w:r>
      <w:r>
        <w:rPr>
          <w:i/>
          <w:u w:val="single"/>
        </w:rPr>
        <w:t xml:space="preserve"> </w:t>
      </w:r>
      <w:r w:rsidRPr="004A6C63">
        <w:rPr>
          <w:i/>
          <w:u w:val="single"/>
        </w:rPr>
        <w:t>protecting them and further, to furnish information to the public in this regard.</w:t>
      </w:r>
    </w:p>
    <w:p w14:paraId="0AC8F0BF" w14:textId="77777777" w:rsidR="004A6C63" w:rsidRPr="001B38D7" w:rsidRDefault="004A6C63" w:rsidP="004A6C63">
      <w:pPr>
        <w:spacing w:after="0"/>
        <w:rPr>
          <w:b/>
        </w:rPr>
      </w:pPr>
    </w:p>
    <w:p w14:paraId="59C874B3" w14:textId="77777777" w:rsidR="00C7427A" w:rsidRPr="001B38D7" w:rsidRDefault="00C7427A" w:rsidP="00C7427A">
      <w:pPr>
        <w:spacing w:after="0"/>
        <w:rPr>
          <w:b/>
        </w:rPr>
      </w:pPr>
      <w:r w:rsidRPr="001B38D7">
        <w:rPr>
          <w:b/>
        </w:rPr>
        <w:t>NCBH 11 Objective 3:</w:t>
      </w:r>
    </w:p>
    <w:p w14:paraId="7A31E265" w14:textId="77777777" w:rsidR="004A6C63" w:rsidRPr="004A6C63" w:rsidRDefault="004A6C63" w:rsidP="004A6C63">
      <w:pPr>
        <w:spacing w:after="0"/>
        <w:rPr>
          <w:i/>
          <w:u w:val="single"/>
        </w:rPr>
      </w:pPr>
      <w:r w:rsidRPr="004A6C63">
        <w:rPr>
          <w:i/>
          <w:u w:val="single"/>
        </w:rPr>
        <w:t>To protect and retain existing trees, hedgerows, and woodlands which are of</w:t>
      </w:r>
      <w:r>
        <w:rPr>
          <w:i/>
          <w:u w:val="single"/>
        </w:rPr>
        <w:t xml:space="preserve"> </w:t>
      </w:r>
      <w:r w:rsidRPr="004A6C63">
        <w:rPr>
          <w:i/>
          <w:u w:val="single"/>
        </w:rPr>
        <w:t>amenity and/or biodiversity and/or carbon sequestration value and/or</w:t>
      </w:r>
      <w:r>
        <w:rPr>
          <w:i/>
          <w:u w:val="single"/>
        </w:rPr>
        <w:t xml:space="preserve"> </w:t>
      </w:r>
      <w:r w:rsidRPr="004A6C63">
        <w:rPr>
          <w:i/>
          <w:u w:val="single"/>
        </w:rPr>
        <w:t>contribute to landscape character and ensure that proper provision is made for</w:t>
      </w:r>
      <w:r>
        <w:rPr>
          <w:i/>
          <w:u w:val="single"/>
        </w:rPr>
        <w:t xml:space="preserve"> </w:t>
      </w:r>
      <w:r w:rsidRPr="004A6C63">
        <w:rPr>
          <w:i/>
          <w:u w:val="single"/>
        </w:rPr>
        <w:t>their protection and management taking into account Living with Trees: South</w:t>
      </w:r>
    </w:p>
    <w:p w14:paraId="66C7480E" w14:textId="77777777" w:rsidR="00C7427A" w:rsidRDefault="004A6C63" w:rsidP="004A6C63">
      <w:pPr>
        <w:spacing w:after="0"/>
        <w:rPr>
          <w:i/>
          <w:u w:val="single"/>
        </w:rPr>
      </w:pPr>
      <w:r w:rsidRPr="004A6C63">
        <w:rPr>
          <w:i/>
          <w:u w:val="single"/>
        </w:rPr>
        <w:t>Dublin County Council’s Tree Management Policy (2015-2020) or any</w:t>
      </w:r>
      <w:r>
        <w:rPr>
          <w:i/>
          <w:u w:val="single"/>
        </w:rPr>
        <w:t xml:space="preserve"> </w:t>
      </w:r>
      <w:r w:rsidRPr="004A6C63">
        <w:rPr>
          <w:i/>
          <w:u w:val="single"/>
        </w:rPr>
        <w:t>superseding document and to ensure that where retention is not possible that</w:t>
      </w:r>
      <w:r>
        <w:rPr>
          <w:i/>
          <w:u w:val="single"/>
        </w:rPr>
        <w:t xml:space="preserve"> </w:t>
      </w:r>
      <w:r w:rsidRPr="004A6C63">
        <w:rPr>
          <w:i/>
          <w:u w:val="single"/>
        </w:rPr>
        <w:t>a high value biodiversity provision is secured as part of the phasing of any</w:t>
      </w:r>
      <w:r>
        <w:rPr>
          <w:i/>
          <w:u w:val="single"/>
        </w:rPr>
        <w:t xml:space="preserve"> </w:t>
      </w:r>
      <w:r w:rsidRPr="004A6C63">
        <w:rPr>
          <w:i/>
          <w:u w:val="single"/>
        </w:rPr>
        <w:t>development to protect the amenity of the area.</w:t>
      </w:r>
    </w:p>
    <w:p w14:paraId="06243B99" w14:textId="77777777" w:rsidR="004A6C63" w:rsidRPr="001B38D7" w:rsidRDefault="004A6C63" w:rsidP="004A6C63">
      <w:pPr>
        <w:spacing w:after="0"/>
        <w:rPr>
          <w:b/>
        </w:rPr>
      </w:pPr>
    </w:p>
    <w:p w14:paraId="370F0F62" w14:textId="77777777" w:rsidR="00C7427A" w:rsidRPr="001B38D7" w:rsidRDefault="00C7427A" w:rsidP="00C7427A">
      <w:pPr>
        <w:spacing w:after="0"/>
        <w:rPr>
          <w:b/>
        </w:rPr>
      </w:pPr>
      <w:r w:rsidRPr="001B38D7">
        <w:rPr>
          <w:b/>
        </w:rPr>
        <w:t>NCBH 11 Objective 4:</w:t>
      </w:r>
    </w:p>
    <w:p w14:paraId="57CE0249" w14:textId="77777777" w:rsidR="00C7427A" w:rsidRPr="00A3791D" w:rsidRDefault="00C7427A" w:rsidP="00C7427A">
      <w:pPr>
        <w:autoSpaceDE w:val="0"/>
        <w:autoSpaceDN w:val="0"/>
        <w:adjustRightInd w:val="0"/>
        <w:spacing w:after="0" w:line="240" w:lineRule="auto"/>
        <w:rPr>
          <w:i/>
        </w:rPr>
      </w:pPr>
      <w:r w:rsidRPr="00A3791D">
        <w:rPr>
          <w:i/>
        </w:rPr>
        <w:t xml:space="preserve">To protect the hedgerows of the County, acknowledging their role as wildlife habitats, biodiversity corridors, links within the County’s green infrastructure network, their visual amenity and landscape character value and their </w:t>
      </w:r>
      <w:r w:rsidRPr="00A3791D">
        <w:rPr>
          <w:i/>
          <w:u w:val="single"/>
        </w:rPr>
        <w:t xml:space="preserve">significance </w:t>
      </w:r>
      <w:r w:rsidRPr="00A3791D">
        <w:rPr>
          <w:rFonts w:cs="SourceSansPro-Regular"/>
          <w:i/>
          <w:u w:val="single"/>
        </w:rPr>
        <w:t>as demarcations of historic field patterns and townland boundaries</w:t>
      </w:r>
      <w:r w:rsidRPr="00A3791D">
        <w:rPr>
          <w:rFonts w:cs="SourceSansPro-Regular"/>
          <w:i/>
        </w:rPr>
        <w:t>. (Refer also to Chapter 4, Green Infrastructure).</w:t>
      </w:r>
    </w:p>
    <w:p w14:paraId="153A82A3" w14:textId="77777777" w:rsidR="00C7427A" w:rsidRPr="001B38D7" w:rsidRDefault="00C7427A" w:rsidP="00C7427A">
      <w:pPr>
        <w:spacing w:after="0"/>
        <w:rPr>
          <w:b/>
        </w:rPr>
      </w:pPr>
    </w:p>
    <w:p w14:paraId="00B27213" w14:textId="77777777" w:rsidR="00C7427A" w:rsidRPr="001B38D7" w:rsidRDefault="00C7427A" w:rsidP="00C7427A">
      <w:pPr>
        <w:autoSpaceDE w:val="0"/>
        <w:autoSpaceDN w:val="0"/>
        <w:adjustRightInd w:val="0"/>
        <w:spacing w:after="0" w:line="240" w:lineRule="auto"/>
        <w:rPr>
          <w:rFonts w:cs="SourceSansPro-Bold"/>
          <w:b/>
          <w:bCs/>
          <w:color w:val="000000"/>
        </w:rPr>
      </w:pPr>
      <w:r w:rsidRPr="001B38D7">
        <w:rPr>
          <w:rFonts w:cs="SourceSansPro-Bold"/>
          <w:b/>
          <w:bCs/>
          <w:color w:val="000000"/>
        </w:rPr>
        <w:t>Policy NCBH 13:</w:t>
      </w:r>
    </w:p>
    <w:p w14:paraId="58CEE19F" w14:textId="77777777" w:rsidR="00C7427A" w:rsidRPr="00A3791D" w:rsidRDefault="00C7427A" w:rsidP="00C7427A">
      <w:pPr>
        <w:autoSpaceDE w:val="0"/>
        <w:autoSpaceDN w:val="0"/>
        <w:adjustRightInd w:val="0"/>
        <w:spacing w:after="0" w:line="240" w:lineRule="auto"/>
        <w:rPr>
          <w:rFonts w:cs="SourceSansPro-Bold"/>
          <w:bCs/>
          <w:i/>
          <w:color w:val="000000"/>
        </w:rPr>
      </w:pPr>
      <w:r w:rsidRPr="00A3791D">
        <w:rPr>
          <w:rFonts w:cs="SourceSansPro-Bold"/>
          <w:bCs/>
          <w:i/>
          <w:color w:val="000000"/>
        </w:rPr>
        <w:t>Manage development in a manner that protects and conserves the Archaeological Heritage of the County and avoids adverse impacts on sites, monuments, features or objects of significant historical or archaeological interest.</w:t>
      </w:r>
    </w:p>
    <w:p w14:paraId="13B27CBD" w14:textId="77777777" w:rsidR="00C7427A" w:rsidRPr="001B38D7" w:rsidRDefault="00C7427A" w:rsidP="00C7427A">
      <w:pPr>
        <w:autoSpaceDE w:val="0"/>
        <w:autoSpaceDN w:val="0"/>
        <w:adjustRightInd w:val="0"/>
        <w:spacing w:after="0" w:line="240" w:lineRule="auto"/>
        <w:rPr>
          <w:rFonts w:cs="SourceSansPro-Bold"/>
          <w:b/>
          <w:bCs/>
          <w:color w:val="000000"/>
        </w:rPr>
      </w:pPr>
    </w:p>
    <w:p w14:paraId="416813C9" w14:textId="77777777" w:rsidR="00C7427A" w:rsidRPr="001B38D7" w:rsidRDefault="00C7427A" w:rsidP="00C7427A">
      <w:pPr>
        <w:autoSpaceDE w:val="0"/>
        <w:autoSpaceDN w:val="0"/>
        <w:adjustRightInd w:val="0"/>
        <w:spacing w:after="0" w:line="240" w:lineRule="auto"/>
        <w:rPr>
          <w:rFonts w:cs="SourceSansPro-Bold"/>
          <w:b/>
          <w:bCs/>
          <w:color w:val="000000"/>
        </w:rPr>
      </w:pPr>
    </w:p>
    <w:p w14:paraId="50CBD78A" w14:textId="77777777" w:rsidR="00C7427A" w:rsidRPr="001B38D7" w:rsidRDefault="00C7427A" w:rsidP="00C7427A">
      <w:pPr>
        <w:autoSpaceDE w:val="0"/>
        <w:autoSpaceDN w:val="0"/>
        <w:adjustRightInd w:val="0"/>
        <w:spacing w:after="0" w:line="240" w:lineRule="auto"/>
        <w:rPr>
          <w:rFonts w:cs="SourceSansPro-Bold"/>
          <w:b/>
          <w:bCs/>
          <w:color w:val="000000"/>
        </w:rPr>
      </w:pPr>
      <w:r w:rsidRPr="001B38D7">
        <w:rPr>
          <w:rFonts w:cs="SourceSansPro-Bold"/>
          <w:b/>
          <w:bCs/>
          <w:color w:val="000000"/>
        </w:rPr>
        <w:t>NCBH 13 Objective 1:</w:t>
      </w:r>
    </w:p>
    <w:p w14:paraId="3718BAF3" w14:textId="77777777" w:rsidR="00C7427A" w:rsidRPr="00A3791D" w:rsidRDefault="00C7427A" w:rsidP="00C7427A">
      <w:pPr>
        <w:autoSpaceDE w:val="0"/>
        <w:autoSpaceDN w:val="0"/>
        <w:adjustRightInd w:val="0"/>
        <w:spacing w:after="0" w:line="240" w:lineRule="auto"/>
        <w:rPr>
          <w:rFonts w:cs="SourceSansPro-Regular"/>
          <w:i/>
          <w:color w:val="000000"/>
          <w:u w:val="single"/>
        </w:rPr>
      </w:pPr>
      <w:r w:rsidRPr="00A3791D">
        <w:rPr>
          <w:rFonts w:cs="SourceSansPro-Regular"/>
          <w:i/>
          <w:color w:val="000000"/>
          <w:u w:val="single"/>
        </w:rPr>
        <w:t>To favour the preservation in-situ of all sites, monuments and features of significant historical or</w:t>
      </w:r>
    </w:p>
    <w:p w14:paraId="4AC8D2BF" w14:textId="77777777" w:rsidR="00C7427A" w:rsidRPr="00A3791D" w:rsidRDefault="00C7427A" w:rsidP="00C7427A">
      <w:pPr>
        <w:autoSpaceDE w:val="0"/>
        <w:autoSpaceDN w:val="0"/>
        <w:adjustRightInd w:val="0"/>
        <w:spacing w:after="0" w:line="240" w:lineRule="auto"/>
        <w:rPr>
          <w:rFonts w:cs="SourceSansPro-Italic"/>
          <w:i/>
          <w:iCs/>
          <w:color w:val="000000"/>
          <w:u w:val="single"/>
        </w:rPr>
      </w:pPr>
      <w:r w:rsidRPr="00A3791D">
        <w:rPr>
          <w:rFonts w:cs="SourceSansPro-Regular"/>
          <w:i/>
          <w:color w:val="000000"/>
          <w:u w:val="single"/>
        </w:rPr>
        <w:t xml:space="preserve">archaeological interest in accordance with the recommendations of the </w:t>
      </w:r>
      <w:r w:rsidRPr="00A3791D">
        <w:rPr>
          <w:rFonts w:cs="SourceSansPro-Italic"/>
          <w:i/>
          <w:iCs/>
          <w:color w:val="000000"/>
          <w:u w:val="single"/>
        </w:rPr>
        <w:t>Framework and Principles for</w:t>
      </w:r>
    </w:p>
    <w:p w14:paraId="1549B465" w14:textId="77777777" w:rsidR="00C7427A" w:rsidRPr="00A3791D" w:rsidRDefault="00C7427A" w:rsidP="00C7427A">
      <w:pPr>
        <w:autoSpaceDE w:val="0"/>
        <w:autoSpaceDN w:val="0"/>
        <w:adjustRightInd w:val="0"/>
        <w:spacing w:after="0" w:line="240" w:lineRule="auto"/>
        <w:rPr>
          <w:rFonts w:cs="SourceSansPro-Regular"/>
          <w:i/>
          <w:color w:val="000000"/>
        </w:rPr>
      </w:pPr>
      <w:r w:rsidRPr="00A3791D">
        <w:rPr>
          <w:rFonts w:cs="SourceSansPro-Italic"/>
          <w:i/>
          <w:iCs/>
          <w:color w:val="000000"/>
          <w:u w:val="single"/>
        </w:rPr>
        <w:t xml:space="preserve">the Protection of Archaeological Heritage, DAHGI </w:t>
      </w:r>
      <w:r w:rsidRPr="00A3791D">
        <w:rPr>
          <w:rFonts w:cs="SourceSansPro-Regular"/>
          <w:i/>
          <w:color w:val="000000"/>
          <w:u w:val="single"/>
        </w:rPr>
        <w:t>(1999), or any superseding national policy document</w:t>
      </w:r>
      <w:r w:rsidRPr="00A3791D">
        <w:rPr>
          <w:rFonts w:cs="SourceSansPro-Regular"/>
          <w:i/>
          <w:color w:val="000000"/>
        </w:rPr>
        <w:t>.</w:t>
      </w:r>
    </w:p>
    <w:p w14:paraId="479A3359" w14:textId="77777777" w:rsidR="00C7427A" w:rsidRPr="00A3791D" w:rsidRDefault="00C7427A" w:rsidP="00C7427A">
      <w:pPr>
        <w:autoSpaceDE w:val="0"/>
        <w:autoSpaceDN w:val="0"/>
        <w:adjustRightInd w:val="0"/>
        <w:spacing w:after="0" w:line="240" w:lineRule="auto"/>
        <w:rPr>
          <w:rFonts w:cs="SourceSansPro-Regular"/>
          <w:i/>
          <w:color w:val="000000"/>
        </w:rPr>
      </w:pPr>
    </w:p>
    <w:p w14:paraId="01B0C111" w14:textId="77777777" w:rsidR="00C7427A" w:rsidRPr="001B38D7" w:rsidRDefault="00C7427A" w:rsidP="00C7427A">
      <w:pPr>
        <w:autoSpaceDE w:val="0"/>
        <w:autoSpaceDN w:val="0"/>
        <w:adjustRightInd w:val="0"/>
        <w:spacing w:after="0" w:line="240" w:lineRule="auto"/>
        <w:rPr>
          <w:rFonts w:cs="SourceSansPro-Bold"/>
          <w:b/>
          <w:bCs/>
          <w:color w:val="000000"/>
        </w:rPr>
      </w:pPr>
      <w:r w:rsidRPr="001B38D7">
        <w:rPr>
          <w:rFonts w:cs="SourceSansPro-Bold"/>
          <w:b/>
          <w:bCs/>
          <w:color w:val="000000"/>
        </w:rPr>
        <w:t>NCBH 13 Objective 2:</w:t>
      </w:r>
    </w:p>
    <w:p w14:paraId="74EB5395" w14:textId="77777777" w:rsidR="00C7427A" w:rsidRPr="00A3791D" w:rsidRDefault="00C7427A" w:rsidP="00C7427A">
      <w:pPr>
        <w:autoSpaceDE w:val="0"/>
        <w:autoSpaceDN w:val="0"/>
        <w:adjustRightInd w:val="0"/>
        <w:spacing w:after="0" w:line="240" w:lineRule="auto"/>
        <w:rPr>
          <w:rFonts w:cs="SourceSansPro-Regular"/>
          <w:i/>
          <w:color w:val="000000"/>
        </w:rPr>
      </w:pPr>
      <w:r w:rsidRPr="00A3791D">
        <w:rPr>
          <w:rFonts w:cs="SourceSansPro-Regular"/>
          <w:i/>
          <w:color w:val="000000"/>
        </w:rPr>
        <w:t xml:space="preserve">To ensure that development is designed to </w:t>
      </w:r>
      <w:r w:rsidRPr="00A3791D">
        <w:rPr>
          <w:rFonts w:cs="SourceSansPro-Regular"/>
          <w:i/>
          <w:color w:val="000000"/>
          <w:u w:val="single"/>
        </w:rPr>
        <w:t>avoid impacting on archaeological heritage</w:t>
      </w:r>
      <w:r w:rsidRPr="00A3791D">
        <w:rPr>
          <w:rFonts w:cs="SourceSansPro-Regular"/>
          <w:i/>
          <w:color w:val="000000"/>
        </w:rPr>
        <w:t xml:space="preserve"> that is of</w:t>
      </w:r>
    </w:p>
    <w:p w14:paraId="02F273FF" w14:textId="77777777" w:rsidR="00C7427A" w:rsidRPr="00A3791D" w:rsidRDefault="00C7427A" w:rsidP="00C7427A">
      <w:pPr>
        <w:autoSpaceDE w:val="0"/>
        <w:autoSpaceDN w:val="0"/>
        <w:adjustRightInd w:val="0"/>
        <w:spacing w:after="0" w:line="240" w:lineRule="auto"/>
        <w:rPr>
          <w:rFonts w:cs="SourceSansPro-Regular"/>
          <w:i/>
          <w:color w:val="000000"/>
        </w:rPr>
      </w:pPr>
      <w:r w:rsidRPr="00A3791D">
        <w:rPr>
          <w:rFonts w:cs="SourceSansPro-Regular"/>
          <w:i/>
          <w:color w:val="000000"/>
        </w:rPr>
        <w:t>significant interest including previously unknown sites, features and objects.</w:t>
      </w:r>
    </w:p>
    <w:p w14:paraId="2A58A13B" w14:textId="77777777" w:rsidR="00C7427A" w:rsidRPr="001B38D7" w:rsidRDefault="00C7427A" w:rsidP="00C7427A">
      <w:pPr>
        <w:autoSpaceDE w:val="0"/>
        <w:autoSpaceDN w:val="0"/>
        <w:adjustRightInd w:val="0"/>
        <w:spacing w:after="0" w:line="240" w:lineRule="auto"/>
        <w:rPr>
          <w:rFonts w:cs="SourceSansPro-Regular"/>
          <w:color w:val="000000"/>
        </w:rPr>
      </w:pPr>
    </w:p>
    <w:p w14:paraId="252E12A1" w14:textId="77777777" w:rsidR="00C7427A" w:rsidRPr="001B38D7" w:rsidRDefault="00C7427A" w:rsidP="00C7427A">
      <w:pPr>
        <w:autoSpaceDE w:val="0"/>
        <w:autoSpaceDN w:val="0"/>
        <w:adjustRightInd w:val="0"/>
        <w:spacing w:after="0" w:line="240" w:lineRule="auto"/>
        <w:rPr>
          <w:rFonts w:cs="SourceSansPro-Bold"/>
          <w:b/>
          <w:bCs/>
          <w:color w:val="000000"/>
        </w:rPr>
      </w:pPr>
      <w:r w:rsidRPr="001B38D7">
        <w:rPr>
          <w:rFonts w:cs="SourceSansPro-Bold"/>
          <w:b/>
          <w:bCs/>
          <w:color w:val="000000"/>
        </w:rPr>
        <w:t>NCBH 13 Objective 3:</w:t>
      </w:r>
    </w:p>
    <w:p w14:paraId="738D6BD3" w14:textId="77777777" w:rsidR="00C7427A" w:rsidRPr="00A3791D" w:rsidRDefault="00C7427A" w:rsidP="00C7427A">
      <w:pPr>
        <w:autoSpaceDE w:val="0"/>
        <w:autoSpaceDN w:val="0"/>
        <w:adjustRightInd w:val="0"/>
        <w:spacing w:after="0" w:line="240" w:lineRule="auto"/>
        <w:rPr>
          <w:rFonts w:ascii="SourceSansPro-Regular" w:hAnsi="SourceSansPro-Regular" w:cs="SourceSansPro-Regular"/>
          <w:i/>
          <w:color w:val="000000"/>
          <w:sz w:val="20"/>
          <w:szCs w:val="20"/>
        </w:rPr>
      </w:pPr>
      <w:r w:rsidRPr="00A3791D">
        <w:rPr>
          <w:rFonts w:cs="SourceSansPro-Regular"/>
          <w:i/>
          <w:color w:val="000000"/>
        </w:rPr>
        <w:t xml:space="preserve">To </w:t>
      </w:r>
      <w:r w:rsidRPr="00A3791D">
        <w:rPr>
          <w:rFonts w:cs="SourceSansPro-Regular"/>
          <w:i/>
          <w:color w:val="000000"/>
          <w:u w:val="single"/>
        </w:rPr>
        <w:t>protect and enhance sites listed in the Record of Monuments and Places</w:t>
      </w:r>
      <w:r w:rsidRPr="00A3791D">
        <w:rPr>
          <w:rFonts w:cs="SourceSansPro-Regular"/>
          <w:i/>
          <w:color w:val="000000"/>
        </w:rPr>
        <w:t xml:space="preserve"> and ensure that development in the vicinity of a Recorded Monument or Area of Archaeological Potential does not detract from the setting of the site, monument, feature or object and is sited and designed appropriately</w:t>
      </w:r>
      <w:r w:rsidRPr="00A3791D">
        <w:rPr>
          <w:rFonts w:ascii="SourceSansPro-Regular" w:hAnsi="SourceSansPro-Regular" w:cs="SourceSansPro-Regular"/>
          <w:i/>
          <w:color w:val="000000"/>
          <w:sz w:val="20"/>
          <w:szCs w:val="20"/>
        </w:rPr>
        <w:t>.</w:t>
      </w:r>
    </w:p>
    <w:p w14:paraId="136E667B" w14:textId="77777777" w:rsidR="00CB15E6" w:rsidRDefault="00CB15E6" w:rsidP="00CB15E6">
      <w:pPr>
        <w:pStyle w:val="Heading2"/>
      </w:pPr>
      <w:bookmarkStart w:id="19" w:name="_Toc82276669"/>
      <w:r>
        <w:t>Green Infrastructure</w:t>
      </w:r>
      <w:bookmarkEnd w:id="19"/>
    </w:p>
    <w:p w14:paraId="0D5E34A9" w14:textId="77777777" w:rsidR="00CB15E6" w:rsidRPr="0018321D" w:rsidRDefault="003F7B52" w:rsidP="00C7427A">
      <w:pPr>
        <w:autoSpaceDE w:val="0"/>
        <w:autoSpaceDN w:val="0"/>
        <w:adjustRightInd w:val="0"/>
        <w:spacing w:after="0" w:line="240" w:lineRule="auto"/>
        <w:rPr>
          <w:rFonts w:cs="SourceSansPro-Regular"/>
          <w:color w:val="000000"/>
        </w:rPr>
      </w:pPr>
      <w:r w:rsidRPr="0018321D">
        <w:rPr>
          <w:rFonts w:cs="SourceSansPro-Regular"/>
          <w:color w:val="000000"/>
        </w:rPr>
        <w:t>This chapter provides a planning context:</w:t>
      </w:r>
    </w:p>
    <w:p w14:paraId="7216DECE" w14:textId="77777777" w:rsidR="004A6C63" w:rsidRPr="0051553C" w:rsidRDefault="004A6C63" w:rsidP="004A6C63">
      <w:pPr>
        <w:rPr>
          <w:b/>
        </w:rPr>
      </w:pPr>
      <w:r w:rsidRPr="0051553C">
        <w:rPr>
          <w:b/>
        </w:rPr>
        <w:t>National Policy Objectives (NPO) under the National Planning Framework (NPF), 2040</w:t>
      </w:r>
    </w:p>
    <w:p w14:paraId="726E7381" w14:textId="77777777" w:rsidR="004A6C63" w:rsidRDefault="004A6C63" w:rsidP="004A6C63">
      <w:r w:rsidRPr="00AF5B77">
        <w:rPr>
          <w:b/>
        </w:rPr>
        <w:t>NPO 59</w:t>
      </w:r>
      <w:r>
        <w:t xml:space="preserve"> requires that Local Authorities ‘Enhance the conservation status and improve the management of protected areas and protected species’</w:t>
      </w:r>
    </w:p>
    <w:p w14:paraId="125200A5" w14:textId="77777777" w:rsidR="004A6C63" w:rsidRDefault="004A6C63" w:rsidP="004A6C63">
      <w:r w:rsidRPr="00AF5B77">
        <w:rPr>
          <w:b/>
        </w:rPr>
        <w:t>NPO 60</w:t>
      </w:r>
      <w:r>
        <w:t xml:space="preserve"> requires that policy ‘Conserve and enhance the rich qualities of natural and cultural heritage of Ireland in manner appropriate to their significance’</w:t>
      </w:r>
    </w:p>
    <w:p w14:paraId="6EEF7941" w14:textId="77777777" w:rsidR="004A6C63" w:rsidRDefault="004A6C63" w:rsidP="004A6C63">
      <w:r w:rsidRPr="0051553C">
        <w:t xml:space="preserve">and </w:t>
      </w:r>
    </w:p>
    <w:p w14:paraId="740B9F1B" w14:textId="77777777" w:rsidR="004A6C63" w:rsidRDefault="004A6C63" w:rsidP="004A6C63">
      <w:pPr>
        <w:rPr>
          <w:b/>
        </w:rPr>
      </w:pPr>
      <w:r w:rsidRPr="0051553C">
        <w:rPr>
          <w:b/>
        </w:rPr>
        <w:t>Regional Policy Objectives (RPOs) under the Regional Spatial and Economic Strategy (RSES)</w:t>
      </w:r>
    </w:p>
    <w:p w14:paraId="7CE3CF9B" w14:textId="77777777" w:rsidR="004A6C63" w:rsidRPr="004A6C63" w:rsidRDefault="004A6C63" w:rsidP="004A6C63">
      <w:pPr>
        <w:rPr>
          <w:i/>
        </w:rPr>
      </w:pPr>
      <w:r w:rsidRPr="004A6C63">
        <w:rPr>
          <w:b/>
        </w:rPr>
        <w:lastRenderedPageBreak/>
        <w:t xml:space="preserve">RPO 7.16 </w:t>
      </w:r>
      <w:r w:rsidRPr="004A6C63">
        <w:rPr>
          <w:i/>
        </w:rPr>
        <w:t>‘Support the implementation of the Habitats Directive in achieving an</w:t>
      </w:r>
      <w:r>
        <w:rPr>
          <w:i/>
        </w:rPr>
        <w:t xml:space="preserve"> </w:t>
      </w:r>
      <w:r w:rsidRPr="004A6C63">
        <w:rPr>
          <w:i/>
        </w:rPr>
        <w:t>improvement in the conservation status of protected species and habitats in the</w:t>
      </w:r>
      <w:r>
        <w:rPr>
          <w:i/>
        </w:rPr>
        <w:t xml:space="preserve"> </w:t>
      </w:r>
      <w:r w:rsidRPr="004A6C63">
        <w:rPr>
          <w:i/>
        </w:rPr>
        <w:t>region and ensure alignment between the core objectives of the EU birds and</w:t>
      </w:r>
      <w:r>
        <w:rPr>
          <w:i/>
        </w:rPr>
        <w:t xml:space="preserve"> </w:t>
      </w:r>
      <w:r w:rsidRPr="004A6C63">
        <w:rPr>
          <w:i/>
        </w:rPr>
        <w:t>Habitats Directives and local authority development plans’</w:t>
      </w:r>
    </w:p>
    <w:p w14:paraId="4AA076CD" w14:textId="77777777" w:rsidR="00C7427A" w:rsidRPr="005B2F7A" w:rsidRDefault="00C7427A" w:rsidP="00A3791D">
      <w:pPr>
        <w:pStyle w:val="Heading3"/>
      </w:pPr>
      <w:bookmarkStart w:id="20" w:name="_Toc82276670"/>
      <w:r w:rsidRPr="005B2F7A">
        <w:t>GREEN INFRASTRUCTURE (GI) Policy 1 Overarching</w:t>
      </w:r>
      <w:bookmarkEnd w:id="20"/>
    </w:p>
    <w:p w14:paraId="08FA7C4E" w14:textId="77777777" w:rsidR="00C7427A" w:rsidRPr="0049409D" w:rsidRDefault="00C7427A" w:rsidP="00C7427A">
      <w:pPr>
        <w:autoSpaceDE w:val="0"/>
        <w:autoSpaceDN w:val="0"/>
        <w:adjustRightInd w:val="0"/>
        <w:spacing w:after="0" w:line="240" w:lineRule="auto"/>
        <w:rPr>
          <w:rFonts w:cs="Calibri"/>
          <w:i/>
          <w:u w:val="single"/>
        </w:rPr>
      </w:pPr>
      <w:r w:rsidRPr="0049409D">
        <w:rPr>
          <w:rFonts w:cs="Calibri"/>
          <w:i/>
          <w:u w:val="single"/>
        </w:rPr>
        <w:t>Protect, enhance and further develop a multifunctional GI network, using an ecosystem services</w:t>
      </w:r>
    </w:p>
    <w:p w14:paraId="0C7F6A0C" w14:textId="77777777" w:rsidR="00C7427A" w:rsidRPr="0049409D" w:rsidRDefault="00C7427A" w:rsidP="00C7427A">
      <w:pPr>
        <w:autoSpaceDE w:val="0"/>
        <w:autoSpaceDN w:val="0"/>
        <w:adjustRightInd w:val="0"/>
        <w:spacing w:after="0" w:line="240" w:lineRule="auto"/>
        <w:rPr>
          <w:rFonts w:cs="Calibri"/>
          <w:i/>
          <w:u w:val="single"/>
        </w:rPr>
      </w:pPr>
      <w:r w:rsidRPr="0049409D">
        <w:rPr>
          <w:rFonts w:cs="Calibri"/>
          <w:i/>
          <w:u w:val="single"/>
        </w:rPr>
        <w:t xml:space="preserve">approach, protecting, </w:t>
      </w:r>
      <w:proofErr w:type="gramStart"/>
      <w:r w:rsidRPr="0049409D">
        <w:rPr>
          <w:rFonts w:cs="Calibri"/>
          <w:i/>
          <w:u w:val="single"/>
        </w:rPr>
        <w:t>enhancing</w:t>
      </w:r>
      <w:proofErr w:type="gramEnd"/>
      <w:r w:rsidRPr="0049409D">
        <w:rPr>
          <w:rFonts w:cs="Calibri"/>
          <w:i/>
          <w:u w:val="single"/>
        </w:rPr>
        <w:t xml:space="preserve"> and further developing the identified interconnected network of parks, open spaces, natural features, protected areas, and rivers and streams that provide a shared space for amenity and recreation, biodiversity protection, water quality, flood management and adaptation to climate change.</w:t>
      </w:r>
    </w:p>
    <w:p w14:paraId="0F13FA32" w14:textId="77777777" w:rsidR="00D27F86" w:rsidRDefault="00D27F86" w:rsidP="00C7427A">
      <w:pPr>
        <w:autoSpaceDE w:val="0"/>
        <w:autoSpaceDN w:val="0"/>
        <w:adjustRightInd w:val="0"/>
        <w:spacing w:after="0" w:line="240" w:lineRule="auto"/>
        <w:rPr>
          <w:rFonts w:cs="Calibri"/>
          <w:b/>
        </w:rPr>
      </w:pPr>
    </w:p>
    <w:p w14:paraId="0C720D9C" w14:textId="77777777" w:rsidR="00C7427A" w:rsidRPr="005B2F7A" w:rsidRDefault="00C7427A" w:rsidP="00C7427A">
      <w:pPr>
        <w:autoSpaceDE w:val="0"/>
        <w:autoSpaceDN w:val="0"/>
        <w:adjustRightInd w:val="0"/>
        <w:spacing w:after="0" w:line="240" w:lineRule="auto"/>
        <w:rPr>
          <w:rFonts w:cs="Calibri"/>
          <w:b/>
        </w:rPr>
      </w:pPr>
      <w:r w:rsidRPr="005B2F7A">
        <w:rPr>
          <w:rFonts w:cs="Calibri"/>
          <w:b/>
        </w:rPr>
        <w:t>GI 1 Objective 1:</w:t>
      </w:r>
    </w:p>
    <w:p w14:paraId="0E80CB0E" w14:textId="77777777" w:rsidR="00AF5B77" w:rsidRPr="00AF5B77" w:rsidRDefault="00AF5B77" w:rsidP="00AF5B77">
      <w:pPr>
        <w:autoSpaceDE w:val="0"/>
        <w:autoSpaceDN w:val="0"/>
        <w:adjustRightInd w:val="0"/>
        <w:spacing w:after="0" w:line="240" w:lineRule="auto"/>
        <w:rPr>
          <w:rFonts w:cs="Calibri"/>
          <w:i/>
          <w:u w:val="single"/>
        </w:rPr>
      </w:pPr>
      <w:r w:rsidRPr="00AF5B77">
        <w:rPr>
          <w:rFonts w:cs="Calibri"/>
          <w:i/>
          <w:u w:val="single"/>
        </w:rPr>
        <w:t>To establish a coherent, integrated and evolving GI Network across South</w:t>
      </w:r>
      <w:r>
        <w:rPr>
          <w:rFonts w:cs="Calibri"/>
          <w:i/>
          <w:u w:val="single"/>
        </w:rPr>
        <w:t xml:space="preserve"> </w:t>
      </w:r>
      <w:r w:rsidRPr="00AF5B77">
        <w:rPr>
          <w:rFonts w:cs="Calibri"/>
          <w:i/>
          <w:u w:val="single"/>
        </w:rPr>
        <w:t>Dublin County with parks, open spaces, hedgerows, trees including public</w:t>
      </w:r>
      <w:r>
        <w:rPr>
          <w:rFonts w:cs="Calibri"/>
          <w:i/>
          <w:u w:val="single"/>
        </w:rPr>
        <w:t xml:space="preserve"> </w:t>
      </w:r>
      <w:r w:rsidRPr="00AF5B77">
        <w:rPr>
          <w:rFonts w:cs="Calibri"/>
          <w:i/>
          <w:u w:val="single"/>
        </w:rPr>
        <w:t>street trees and native mini woodlands (Miyawaki-Style), grasslands, protected</w:t>
      </w:r>
      <w:r>
        <w:rPr>
          <w:rFonts w:cs="Calibri"/>
          <w:i/>
          <w:u w:val="single"/>
        </w:rPr>
        <w:t xml:space="preserve"> </w:t>
      </w:r>
      <w:r w:rsidRPr="00AF5B77">
        <w:rPr>
          <w:rFonts w:cs="Calibri"/>
          <w:i/>
          <w:u w:val="single"/>
        </w:rPr>
        <w:t>areas and rivers and streams and other green and blue assets forming strategic</w:t>
      </w:r>
    </w:p>
    <w:p w14:paraId="7DFA8018" w14:textId="77777777" w:rsidR="00C7427A" w:rsidRDefault="00AF5B77" w:rsidP="00AF5B77">
      <w:pPr>
        <w:autoSpaceDE w:val="0"/>
        <w:autoSpaceDN w:val="0"/>
        <w:adjustRightInd w:val="0"/>
        <w:spacing w:after="0" w:line="240" w:lineRule="auto"/>
        <w:rPr>
          <w:rFonts w:cs="Calibri"/>
          <w:i/>
          <w:u w:val="single"/>
        </w:rPr>
      </w:pPr>
      <w:r w:rsidRPr="00AF5B77">
        <w:rPr>
          <w:rFonts w:cs="Calibri"/>
          <w:i/>
          <w:u w:val="single"/>
        </w:rPr>
        <w:t>links and to integrate and incorporate the objectives of the GI Strategy</w:t>
      </w:r>
      <w:r>
        <w:rPr>
          <w:rFonts w:cs="Calibri"/>
          <w:i/>
          <w:u w:val="single"/>
        </w:rPr>
        <w:t xml:space="preserve"> </w:t>
      </w:r>
      <w:r w:rsidRPr="00AF5B77">
        <w:rPr>
          <w:rFonts w:cs="Calibri"/>
          <w:i/>
          <w:u w:val="single"/>
        </w:rPr>
        <w:t>throughout all relevant land use plans and development in the County.</w:t>
      </w:r>
    </w:p>
    <w:p w14:paraId="0E1118C6" w14:textId="77777777" w:rsidR="00AF5B77" w:rsidRPr="0049409D" w:rsidRDefault="00AF5B77" w:rsidP="00AF5B77">
      <w:pPr>
        <w:autoSpaceDE w:val="0"/>
        <w:autoSpaceDN w:val="0"/>
        <w:adjustRightInd w:val="0"/>
        <w:spacing w:after="0" w:line="240" w:lineRule="auto"/>
        <w:rPr>
          <w:rFonts w:cs="Calibri"/>
          <w:i/>
        </w:rPr>
      </w:pPr>
    </w:p>
    <w:p w14:paraId="40F027BD" w14:textId="77777777" w:rsidR="00C7427A" w:rsidRPr="005B2F7A" w:rsidRDefault="00C7427A" w:rsidP="00C7427A">
      <w:pPr>
        <w:autoSpaceDE w:val="0"/>
        <w:autoSpaceDN w:val="0"/>
        <w:adjustRightInd w:val="0"/>
        <w:spacing w:after="0" w:line="240" w:lineRule="auto"/>
        <w:rPr>
          <w:rFonts w:cs="Calibri"/>
          <w:b/>
        </w:rPr>
      </w:pPr>
      <w:r w:rsidRPr="005B2F7A">
        <w:rPr>
          <w:rFonts w:cs="Calibri"/>
          <w:b/>
        </w:rPr>
        <w:t>GI 1 Objective 2:</w:t>
      </w:r>
    </w:p>
    <w:p w14:paraId="58316642" w14:textId="77777777" w:rsidR="00C7427A" w:rsidRPr="0049409D" w:rsidRDefault="00C7427A" w:rsidP="00C7427A">
      <w:pPr>
        <w:autoSpaceDE w:val="0"/>
        <w:autoSpaceDN w:val="0"/>
        <w:adjustRightInd w:val="0"/>
        <w:spacing w:after="0" w:line="240" w:lineRule="auto"/>
        <w:rPr>
          <w:rFonts w:cs="Calibri"/>
          <w:i/>
          <w:u w:val="single"/>
        </w:rPr>
      </w:pPr>
      <w:r w:rsidRPr="0049409D">
        <w:rPr>
          <w:rFonts w:cs="Calibri"/>
          <w:i/>
          <w:u w:val="single"/>
        </w:rPr>
        <w:t>To implement and monitor the South Dublin County GI Strategy during the lifetime of this plan and</w:t>
      </w:r>
    </w:p>
    <w:p w14:paraId="7A2CE1B1" w14:textId="77777777" w:rsidR="00C7427A" w:rsidRPr="0049409D" w:rsidRDefault="00C7427A" w:rsidP="00C7427A">
      <w:pPr>
        <w:autoSpaceDE w:val="0"/>
        <w:autoSpaceDN w:val="0"/>
        <w:adjustRightInd w:val="0"/>
        <w:spacing w:after="0" w:line="240" w:lineRule="auto"/>
        <w:rPr>
          <w:rFonts w:cs="Calibri"/>
          <w:i/>
          <w:u w:val="single"/>
        </w:rPr>
      </w:pPr>
      <w:r w:rsidRPr="0049409D">
        <w:rPr>
          <w:rFonts w:cs="Calibri"/>
          <w:i/>
          <w:u w:val="single"/>
        </w:rPr>
        <w:t xml:space="preserve">develop a fit for purpose GI scoring for the County which will support ongoing identification, protection, </w:t>
      </w:r>
      <w:proofErr w:type="gramStart"/>
      <w:r w:rsidRPr="0049409D">
        <w:rPr>
          <w:rFonts w:cs="Calibri"/>
          <w:i/>
          <w:u w:val="single"/>
        </w:rPr>
        <w:t>enhancement</w:t>
      </w:r>
      <w:proofErr w:type="gramEnd"/>
      <w:r w:rsidRPr="0049409D">
        <w:rPr>
          <w:rFonts w:cs="Calibri"/>
          <w:i/>
          <w:u w:val="single"/>
        </w:rPr>
        <w:t xml:space="preserve"> and management of GI in the County and which will enable the assessment and monitoring of GI interventions in the County.</w:t>
      </w:r>
    </w:p>
    <w:p w14:paraId="26DB3CD6" w14:textId="77777777" w:rsidR="00C7427A" w:rsidRPr="005B2F7A" w:rsidRDefault="00C7427A" w:rsidP="00C7427A">
      <w:pPr>
        <w:autoSpaceDE w:val="0"/>
        <w:autoSpaceDN w:val="0"/>
        <w:adjustRightInd w:val="0"/>
        <w:spacing w:after="0" w:line="240" w:lineRule="auto"/>
        <w:rPr>
          <w:rFonts w:cs="Calibri"/>
        </w:rPr>
      </w:pPr>
    </w:p>
    <w:p w14:paraId="43B9A932" w14:textId="77777777" w:rsidR="00C7427A" w:rsidRPr="005B2F7A" w:rsidRDefault="00C7427A" w:rsidP="00C7427A">
      <w:pPr>
        <w:autoSpaceDE w:val="0"/>
        <w:autoSpaceDN w:val="0"/>
        <w:adjustRightInd w:val="0"/>
        <w:spacing w:after="0" w:line="240" w:lineRule="auto"/>
        <w:rPr>
          <w:rFonts w:cs="Calibri"/>
          <w:b/>
        </w:rPr>
      </w:pPr>
      <w:r w:rsidRPr="005B2F7A">
        <w:rPr>
          <w:rFonts w:cs="Calibri"/>
          <w:b/>
        </w:rPr>
        <w:t>GI 1 Objective 3</w:t>
      </w:r>
    </w:p>
    <w:p w14:paraId="449CB9A2" w14:textId="77777777" w:rsidR="00C7427A" w:rsidRPr="0049409D" w:rsidRDefault="00C7427A" w:rsidP="00AF5B77">
      <w:pPr>
        <w:autoSpaceDE w:val="0"/>
        <w:autoSpaceDN w:val="0"/>
        <w:adjustRightInd w:val="0"/>
        <w:spacing w:after="0" w:line="240" w:lineRule="auto"/>
        <w:rPr>
          <w:rFonts w:cs="Calibri"/>
          <w:i/>
          <w:u w:val="single"/>
        </w:rPr>
      </w:pPr>
      <w:r w:rsidRPr="0049409D">
        <w:rPr>
          <w:rFonts w:cs="Calibri"/>
          <w:i/>
          <w:u w:val="single"/>
        </w:rPr>
        <w:t>To facilitate the development and enhancement of sensitive access to and connectivity between areas of interest for residents, wildlife and biodiversity, and other distinctive landscapes as focal features for linkages between natural, semi natural and formalised green spaces where feasible and ensuring that there is no adverse impact (directly, indirectly or cumulatively) on the conservation objectives of Natura 2000 sites</w:t>
      </w:r>
      <w:r w:rsidR="00AF5B77" w:rsidRPr="00AF5B77">
        <w:t xml:space="preserve"> </w:t>
      </w:r>
      <w:r w:rsidR="00AF5B77" w:rsidRPr="00AF5B77">
        <w:rPr>
          <w:rFonts w:cs="Calibri"/>
          <w:i/>
          <w:u w:val="single"/>
        </w:rPr>
        <w:t>and protected habitats outside of</w:t>
      </w:r>
      <w:r w:rsidR="00AF5B77">
        <w:rPr>
          <w:rFonts w:cs="Calibri"/>
          <w:i/>
          <w:u w:val="single"/>
        </w:rPr>
        <w:t xml:space="preserve"> </w:t>
      </w:r>
      <w:r w:rsidR="00AF5B77" w:rsidRPr="00AF5B77">
        <w:rPr>
          <w:rFonts w:cs="Calibri"/>
          <w:i/>
          <w:u w:val="single"/>
        </w:rPr>
        <w:t>Natura 2000 sites.</w:t>
      </w:r>
    </w:p>
    <w:p w14:paraId="4B8A46DB" w14:textId="77777777" w:rsidR="00C7427A" w:rsidRDefault="00C7427A" w:rsidP="00C7427A">
      <w:pPr>
        <w:autoSpaceDE w:val="0"/>
        <w:autoSpaceDN w:val="0"/>
        <w:adjustRightInd w:val="0"/>
        <w:spacing w:after="0" w:line="240" w:lineRule="auto"/>
        <w:rPr>
          <w:rFonts w:cs="Calibri"/>
        </w:rPr>
      </w:pPr>
    </w:p>
    <w:p w14:paraId="12CD1295" w14:textId="77777777" w:rsidR="00C7427A" w:rsidRPr="005473F8" w:rsidRDefault="0049409D" w:rsidP="00A3791D">
      <w:pPr>
        <w:pStyle w:val="Heading3"/>
      </w:pPr>
      <w:bookmarkStart w:id="21" w:name="_Toc82276671"/>
      <w:r>
        <w:t>Green I</w:t>
      </w:r>
      <w:r w:rsidRPr="005473F8">
        <w:t xml:space="preserve">nfrastructure </w:t>
      </w:r>
      <w:r w:rsidR="00C7427A" w:rsidRPr="005473F8">
        <w:t>(GI) Policy 2 Biodiversity</w:t>
      </w:r>
      <w:bookmarkEnd w:id="21"/>
    </w:p>
    <w:p w14:paraId="604E9B7E" w14:textId="77777777" w:rsidR="00C7427A" w:rsidRPr="00A3791D" w:rsidRDefault="00C7427A" w:rsidP="00C7427A">
      <w:pPr>
        <w:autoSpaceDE w:val="0"/>
        <w:autoSpaceDN w:val="0"/>
        <w:adjustRightInd w:val="0"/>
        <w:spacing w:after="0" w:line="240" w:lineRule="auto"/>
        <w:rPr>
          <w:rFonts w:cs="Calibri"/>
          <w:i/>
        </w:rPr>
      </w:pPr>
      <w:r w:rsidRPr="00A3791D">
        <w:rPr>
          <w:rFonts w:cs="Calibri"/>
          <w:i/>
        </w:rPr>
        <w:t>Strengthen the existing GI network and ensure all new developments contribute towards GI, in order to protect and enhance biodiversity across the County as part of South Dublin County Council’s</w:t>
      </w:r>
    </w:p>
    <w:p w14:paraId="42B027E9" w14:textId="77777777" w:rsidR="00C7427A" w:rsidRPr="00A3791D" w:rsidRDefault="00C7427A" w:rsidP="00C7427A">
      <w:pPr>
        <w:autoSpaceDE w:val="0"/>
        <w:autoSpaceDN w:val="0"/>
        <w:adjustRightInd w:val="0"/>
        <w:spacing w:after="0" w:line="240" w:lineRule="auto"/>
        <w:rPr>
          <w:rFonts w:cs="Calibri"/>
          <w:i/>
        </w:rPr>
      </w:pPr>
      <w:r w:rsidRPr="00A3791D">
        <w:rPr>
          <w:rFonts w:cs="Calibri"/>
          <w:i/>
        </w:rPr>
        <w:t>commitment to the National Biodiversity Action Plan 2021- 2025 and the South Dublin County Council Biodiversity Action Plan, 2020-2026, the National Planning Framework (NPF)</w:t>
      </w:r>
      <w:r w:rsidR="00AF5B77">
        <w:rPr>
          <w:rFonts w:cs="Calibri"/>
          <w:i/>
        </w:rPr>
        <w:t xml:space="preserve"> </w:t>
      </w:r>
      <w:r w:rsidRPr="00A3791D">
        <w:rPr>
          <w:rFonts w:cs="Calibri"/>
          <w:i/>
        </w:rPr>
        <w:t>and the East Region Spatial and Economic Strategy (RSES).</w:t>
      </w:r>
    </w:p>
    <w:p w14:paraId="7AF7E823" w14:textId="77777777" w:rsidR="00C7427A" w:rsidRDefault="00C7427A" w:rsidP="00C7427A">
      <w:pPr>
        <w:autoSpaceDE w:val="0"/>
        <w:autoSpaceDN w:val="0"/>
        <w:adjustRightInd w:val="0"/>
        <w:spacing w:after="0" w:line="240" w:lineRule="auto"/>
        <w:rPr>
          <w:rFonts w:cs="Calibri"/>
        </w:rPr>
      </w:pPr>
    </w:p>
    <w:p w14:paraId="13918665" w14:textId="77777777" w:rsidR="00C7427A" w:rsidRPr="005473F8" w:rsidRDefault="00C7427A" w:rsidP="00C7427A">
      <w:pPr>
        <w:autoSpaceDE w:val="0"/>
        <w:autoSpaceDN w:val="0"/>
        <w:adjustRightInd w:val="0"/>
        <w:spacing w:after="0" w:line="240" w:lineRule="auto"/>
        <w:rPr>
          <w:rFonts w:cs="Calibri"/>
          <w:b/>
        </w:rPr>
      </w:pPr>
      <w:r w:rsidRPr="005473F8">
        <w:rPr>
          <w:rFonts w:cs="Calibri"/>
          <w:b/>
        </w:rPr>
        <w:t>GI 2 Objective 1</w:t>
      </w:r>
    </w:p>
    <w:p w14:paraId="50DD97F3" w14:textId="77777777" w:rsidR="00C7427A" w:rsidRPr="00A3791D" w:rsidRDefault="00C7427A" w:rsidP="00C7427A">
      <w:pPr>
        <w:autoSpaceDE w:val="0"/>
        <w:autoSpaceDN w:val="0"/>
        <w:adjustRightInd w:val="0"/>
        <w:spacing w:after="0" w:line="240" w:lineRule="auto"/>
        <w:rPr>
          <w:rFonts w:cs="Calibri"/>
          <w:i/>
          <w:u w:val="single"/>
        </w:rPr>
      </w:pPr>
      <w:r w:rsidRPr="00A3791D">
        <w:rPr>
          <w:rFonts w:cs="Calibri"/>
          <w:i/>
          <w:u w:val="single"/>
        </w:rPr>
        <w:t>To reduce fragmentation and enhance South Dublin’s GI network by strengthening ecological links</w:t>
      </w:r>
    </w:p>
    <w:p w14:paraId="601B1526" w14:textId="77777777" w:rsidR="00C7427A" w:rsidRPr="00A3791D" w:rsidRDefault="00C7427A" w:rsidP="00C7427A">
      <w:pPr>
        <w:autoSpaceDE w:val="0"/>
        <w:autoSpaceDN w:val="0"/>
        <w:adjustRightInd w:val="0"/>
        <w:spacing w:after="0" w:line="240" w:lineRule="auto"/>
        <w:rPr>
          <w:rFonts w:cs="Calibri"/>
          <w:i/>
          <w:u w:val="single"/>
        </w:rPr>
      </w:pPr>
      <w:r w:rsidRPr="00A3791D">
        <w:rPr>
          <w:rFonts w:cs="Calibri"/>
          <w:i/>
          <w:u w:val="single"/>
        </w:rPr>
        <w:t>between urban areas, Natura 2000 sites, proposed Natural Heritage Areas, parks and open spaces and the wider regional network by connecting</w:t>
      </w:r>
      <w:r w:rsidRPr="00A3791D">
        <w:rPr>
          <w:rFonts w:cs="Calibri"/>
          <w:i/>
        </w:rPr>
        <w:t xml:space="preserve"> all new developments </w:t>
      </w:r>
      <w:r w:rsidRPr="00A3791D">
        <w:rPr>
          <w:rFonts w:cs="Calibri"/>
          <w:i/>
          <w:u w:val="single"/>
        </w:rPr>
        <w:t>into the wider GI Network.</w:t>
      </w:r>
    </w:p>
    <w:p w14:paraId="0A0744C6" w14:textId="77777777" w:rsidR="00C7427A" w:rsidRPr="005473F8" w:rsidRDefault="00C7427A" w:rsidP="00C7427A">
      <w:pPr>
        <w:autoSpaceDE w:val="0"/>
        <w:autoSpaceDN w:val="0"/>
        <w:adjustRightInd w:val="0"/>
        <w:spacing w:after="0" w:line="240" w:lineRule="auto"/>
        <w:rPr>
          <w:rFonts w:cs="Calibri"/>
        </w:rPr>
      </w:pPr>
    </w:p>
    <w:p w14:paraId="53E61DF8" w14:textId="77777777" w:rsidR="00C7427A" w:rsidRPr="005473F8" w:rsidRDefault="00C7427A" w:rsidP="00C7427A">
      <w:pPr>
        <w:autoSpaceDE w:val="0"/>
        <w:autoSpaceDN w:val="0"/>
        <w:adjustRightInd w:val="0"/>
        <w:spacing w:after="0" w:line="240" w:lineRule="auto"/>
        <w:rPr>
          <w:rFonts w:cs="Calibri"/>
          <w:b/>
        </w:rPr>
      </w:pPr>
      <w:r w:rsidRPr="005473F8">
        <w:rPr>
          <w:rFonts w:cs="Calibri"/>
          <w:b/>
        </w:rPr>
        <w:t>GI 2 Objective 2</w:t>
      </w:r>
    </w:p>
    <w:p w14:paraId="3E189C38" w14:textId="77777777" w:rsidR="00C7427A" w:rsidRPr="00A3791D" w:rsidRDefault="00C7427A" w:rsidP="00C7427A">
      <w:pPr>
        <w:autoSpaceDE w:val="0"/>
        <w:autoSpaceDN w:val="0"/>
        <w:adjustRightInd w:val="0"/>
        <w:spacing w:after="0" w:line="240" w:lineRule="auto"/>
        <w:rPr>
          <w:rFonts w:cs="Calibri"/>
          <w:i/>
        </w:rPr>
      </w:pPr>
      <w:r w:rsidRPr="00A3791D">
        <w:rPr>
          <w:rFonts w:cs="Calibri"/>
          <w:i/>
          <w:u w:val="single"/>
        </w:rPr>
        <w:t xml:space="preserve">To protect and enhance the biodiversity and ecological value of the existing GI network by protecting </w:t>
      </w:r>
      <w:r w:rsidRPr="00A3791D">
        <w:rPr>
          <w:rFonts w:cs="Calibri"/>
          <w:i/>
        </w:rPr>
        <w:t xml:space="preserve">where feasible (and mitigating where removal is unavoidable) </w:t>
      </w:r>
      <w:r w:rsidRPr="00A3791D">
        <w:rPr>
          <w:rFonts w:cs="Calibri"/>
          <w:i/>
          <w:u w:val="single"/>
        </w:rPr>
        <w:t>existing ecological features including tree stands, woodlands, hedgerows and watercourses</w:t>
      </w:r>
      <w:r w:rsidRPr="00A3791D">
        <w:rPr>
          <w:rFonts w:cs="Calibri"/>
          <w:i/>
        </w:rPr>
        <w:t xml:space="preserve"> in all new developments as an essential part of the design and construction process.</w:t>
      </w:r>
    </w:p>
    <w:p w14:paraId="512DE41D" w14:textId="77777777" w:rsidR="00C7427A" w:rsidRPr="005473F8" w:rsidRDefault="00C7427A" w:rsidP="00C7427A">
      <w:pPr>
        <w:autoSpaceDE w:val="0"/>
        <w:autoSpaceDN w:val="0"/>
        <w:adjustRightInd w:val="0"/>
        <w:spacing w:after="0" w:line="240" w:lineRule="auto"/>
        <w:rPr>
          <w:rFonts w:cs="Calibri"/>
        </w:rPr>
      </w:pPr>
    </w:p>
    <w:p w14:paraId="68950938" w14:textId="77777777" w:rsidR="00C7427A" w:rsidRPr="00AF5B77" w:rsidRDefault="00C7427A" w:rsidP="00C7427A">
      <w:pPr>
        <w:autoSpaceDE w:val="0"/>
        <w:autoSpaceDN w:val="0"/>
        <w:adjustRightInd w:val="0"/>
        <w:spacing w:after="0" w:line="240" w:lineRule="auto"/>
        <w:rPr>
          <w:rFonts w:cs="Calibri"/>
          <w:b/>
        </w:rPr>
      </w:pPr>
      <w:r w:rsidRPr="00AF5B77">
        <w:rPr>
          <w:rFonts w:cs="Calibri"/>
          <w:b/>
        </w:rPr>
        <w:t>GI 2 Objective 5</w:t>
      </w:r>
    </w:p>
    <w:p w14:paraId="388F9DA2" w14:textId="77777777" w:rsidR="00C7427A" w:rsidRPr="00AF5B77" w:rsidRDefault="00C7427A" w:rsidP="00C7427A">
      <w:pPr>
        <w:autoSpaceDE w:val="0"/>
        <w:autoSpaceDN w:val="0"/>
        <w:adjustRightInd w:val="0"/>
        <w:spacing w:after="0" w:line="240" w:lineRule="auto"/>
        <w:rPr>
          <w:rFonts w:cs="Calibri"/>
          <w:i/>
          <w:u w:val="single"/>
        </w:rPr>
      </w:pPr>
      <w:r w:rsidRPr="00AF5B77">
        <w:rPr>
          <w:rFonts w:cs="Calibri"/>
          <w:i/>
          <w:u w:val="single"/>
        </w:rPr>
        <w:t xml:space="preserve">To protect and enhance the County’s hedgerow network, in particular hedgerows that form townland, parish and barony boundaries recognising their historic and cultural importance in addition to their </w:t>
      </w:r>
      <w:r w:rsidRPr="00AF5B77">
        <w:rPr>
          <w:rFonts w:cs="Calibri"/>
          <w:i/>
          <w:u w:val="single"/>
        </w:rPr>
        <w:lastRenderedPageBreak/>
        <w:t>ecological importance</w:t>
      </w:r>
      <w:r w:rsidRPr="00AF5B77">
        <w:rPr>
          <w:rFonts w:cs="Calibri"/>
          <w:i/>
        </w:rPr>
        <w:t xml:space="preserve"> and increase hedgerow coverage using locally native species </w:t>
      </w:r>
      <w:r w:rsidRPr="00AF5B77">
        <w:rPr>
          <w:rFonts w:cs="Calibri"/>
          <w:i/>
          <w:u w:val="single"/>
        </w:rPr>
        <w:t>including a commitment for no net loss of hedgerows on any development site.</w:t>
      </w:r>
    </w:p>
    <w:p w14:paraId="789F2617" w14:textId="77777777" w:rsidR="00C7427A" w:rsidRPr="00AF5B77" w:rsidRDefault="00C7427A" w:rsidP="00C7427A">
      <w:pPr>
        <w:autoSpaceDE w:val="0"/>
        <w:autoSpaceDN w:val="0"/>
        <w:adjustRightInd w:val="0"/>
        <w:spacing w:after="0" w:line="240" w:lineRule="auto"/>
        <w:rPr>
          <w:rFonts w:cs="Calibri"/>
          <w:highlight w:val="yellow"/>
        </w:rPr>
      </w:pPr>
    </w:p>
    <w:p w14:paraId="0C85432F" w14:textId="77777777" w:rsidR="00C7427A" w:rsidRPr="00AF5B77" w:rsidRDefault="00C7427A" w:rsidP="00C7427A">
      <w:pPr>
        <w:autoSpaceDE w:val="0"/>
        <w:autoSpaceDN w:val="0"/>
        <w:adjustRightInd w:val="0"/>
        <w:spacing w:after="0" w:line="240" w:lineRule="auto"/>
        <w:rPr>
          <w:rFonts w:cs="Calibri"/>
          <w:b/>
        </w:rPr>
      </w:pPr>
      <w:r w:rsidRPr="00AF5B77">
        <w:rPr>
          <w:rFonts w:cs="Calibri"/>
          <w:b/>
        </w:rPr>
        <w:t>GI 2 Objective 6</w:t>
      </w:r>
    </w:p>
    <w:p w14:paraId="6F6F1B3E" w14:textId="77777777" w:rsidR="00C7427A" w:rsidRPr="00A3791D" w:rsidRDefault="00C7427A" w:rsidP="00C7427A">
      <w:pPr>
        <w:autoSpaceDE w:val="0"/>
        <w:autoSpaceDN w:val="0"/>
        <w:adjustRightInd w:val="0"/>
        <w:spacing w:after="0" w:line="240" w:lineRule="auto"/>
        <w:rPr>
          <w:rFonts w:cs="Calibri"/>
          <w:i/>
          <w:u w:val="single"/>
        </w:rPr>
      </w:pPr>
      <w:r w:rsidRPr="00AF5B77">
        <w:rPr>
          <w:rFonts w:cs="Calibri"/>
          <w:i/>
          <w:u w:val="single"/>
        </w:rPr>
        <w:t xml:space="preserve">To continue to support and expand the County Pollinator Plan through the management and monitoring of the County’s pollinator protection sites as part of the Council’s commitment to the provisions of the National </w:t>
      </w:r>
      <w:proofErr w:type="spellStart"/>
      <w:r w:rsidRPr="00AF5B77">
        <w:rPr>
          <w:rFonts w:cs="Calibri"/>
          <w:i/>
          <w:u w:val="single"/>
        </w:rPr>
        <w:t>Polinator</w:t>
      </w:r>
      <w:proofErr w:type="spellEnd"/>
      <w:r w:rsidRPr="00AF5B77">
        <w:rPr>
          <w:rFonts w:cs="Calibri"/>
          <w:i/>
          <w:u w:val="single"/>
        </w:rPr>
        <w:t xml:space="preserve"> Plan 2021-2025.</w:t>
      </w:r>
    </w:p>
    <w:p w14:paraId="14750A12" w14:textId="77777777" w:rsidR="00C7427A" w:rsidRPr="00DC1CA1" w:rsidRDefault="00C7427A" w:rsidP="00AF5B77">
      <w:pPr>
        <w:pStyle w:val="Heading3"/>
      </w:pPr>
      <w:bookmarkStart w:id="22" w:name="_Toc82276672"/>
      <w:r w:rsidRPr="00DC1CA1">
        <w:t>GREEN INFRASTRUCTU</w:t>
      </w:r>
      <w:r>
        <w:t>RE (GI) Policy 3: Sustainable W</w:t>
      </w:r>
      <w:r w:rsidRPr="00DC1CA1">
        <w:t>ater Management</w:t>
      </w:r>
      <w:bookmarkEnd w:id="22"/>
    </w:p>
    <w:p w14:paraId="6910016B" w14:textId="77777777" w:rsidR="00C7427A" w:rsidRDefault="00C7427A" w:rsidP="00C7427A">
      <w:pPr>
        <w:autoSpaceDE w:val="0"/>
        <w:autoSpaceDN w:val="0"/>
        <w:adjustRightInd w:val="0"/>
        <w:spacing w:after="0" w:line="240" w:lineRule="auto"/>
        <w:rPr>
          <w:rFonts w:cs="Calibri"/>
          <w:i/>
          <w:u w:val="single"/>
        </w:rPr>
      </w:pPr>
      <w:r w:rsidRPr="00A3791D">
        <w:rPr>
          <w:rFonts w:cs="Calibri"/>
          <w:i/>
          <w:u w:val="single"/>
        </w:rPr>
        <w:t>Protect and enhance the natural, historical, amenity and biodiversity value of the County’s</w:t>
      </w:r>
      <w:r w:rsidR="00AF5B77">
        <w:rPr>
          <w:rFonts w:cs="Calibri"/>
          <w:i/>
          <w:u w:val="single"/>
        </w:rPr>
        <w:t xml:space="preserve"> </w:t>
      </w:r>
      <w:r w:rsidRPr="00A3791D">
        <w:rPr>
          <w:rFonts w:cs="Calibri"/>
          <w:i/>
          <w:u w:val="single"/>
        </w:rPr>
        <w:t>watercourses. Require the long-term management and protection of these watercourses as</w:t>
      </w:r>
      <w:r w:rsidR="00AF5B77">
        <w:rPr>
          <w:rFonts w:cs="Calibri"/>
          <w:i/>
          <w:u w:val="single"/>
        </w:rPr>
        <w:t xml:space="preserve"> </w:t>
      </w:r>
      <w:r w:rsidRPr="00A3791D">
        <w:rPr>
          <w:rFonts w:cs="Calibri"/>
          <w:i/>
          <w:u w:val="single"/>
        </w:rPr>
        <w:t>significant elements of the County’s and Regions Green Infrastructure Network.</w:t>
      </w:r>
    </w:p>
    <w:p w14:paraId="26135E82" w14:textId="77777777" w:rsidR="00AF5B77" w:rsidRPr="00A3791D" w:rsidRDefault="00AF5B77" w:rsidP="00C7427A">
      <w:pPr>
        <w:autoSpaceDE w:val="0"/>
        <w:autoSpaceDN w:val="0"/>
        <w:adjustRightInd w:val="0"/>
        <w:spacing w:after="0" w:line="240" w:lineRule="auto"/>
        <w:rPr>
          <w:rFonts w:cs="Calibri"/>
          <w:i/>
          <w:u w:val="single"/>
        </w:rPr>
      </w:pPr>
    </w:p>
    <w:p w14:paraId="501D65A3" w14:textId="77777777" w:rsidR="00C7427A" w:rsidRPr="00A3791D" w:rsidRDefault="00C7427A" w:rsidP="00C7427A">
      <w:pPr>
        <w:autoSpaceDE w:val="0"/>
        <w:autoSpaceDN w:val="0"/>
        <w:adjustRightInd w:val="0"/>
        <w:spacing w:after="0" w:line="240" w:lineRule="auto"/>
        <w:rPr>
          <w:rFonts w:cs="Calibri"/>
          <w:i/>
          <w:u w:val="single"/>
        </w:rPr>
      </w:pPr>
      <w:r w:rsidRPr="00A3791D">
        <w:rPr>
          <w:rFonts w:cs="Calibri"/>
          <w:i/>
          <w:u w:val="single"/>
        </w:rPr>
        <w:t>Accommodate flood waters as far as possible during extreme flooding events and enhance</w:t>
      </w:r>
      <w:r w:rsidR="00AF5B77">
        <w:rPr>
          <w:rFonts w:cs="Calibri"/>
          <w:i/>
          <w:u w:val="single"/>
        </w:rPr>
        <w:t xml:space="preserve"> </w:t>
      </w:r>
      <w:r w:rsidRPr="00A3791D">
        <w:rPr>
          <w:rFonts w:cs="Calibri"/>
          <w:i/>
          <w:u w:val="single"/>
        </w:rPr>
        <w:t>biodiversity and amenity through the designation of riparian corridors and the application of</w:t>
      </w:r>
      <w:r w:rsidR="00AF5B77">
        <w:rPr>
          <w:rFonts w:cs="Calibri"/>
          <w:i/>
          <w:u w:val="single"/>
        </w:rPr>
        <w:t xml:space="preserve"> </w:t>
      </w:r>
      <w:r w:rsidRPr="00A3791D">
        <w:rPr>
          <w:rFonts w:cs="Calibri"/>
          <w:i/>
          <w:u w:val="single"/>
        </w:rPr>
        <w:t>appropriate restrictions to development within these corridors.</w:t>
      </w:r>
    </w:p>
    <w:p w14:paraId="12D0F1D7" w14:textId="77777777" w:rsidR="00C7427A" w:rsidRDefault="00C7427A" w:rsidP="00C7427A">
      <w:pPr>
        <w:autoSpaceDE w:val="0"/>
        <w:autoSpaceDN w:val="0"/>
        <w:adjustRightInd w:val="0"/>
        <w:spacing w:after="0" w:line="240" w:lineRule="auto"/>
        <w:rPr>
          <w:rFonts w:cs="Calibri"/>
        </w:rPr>
      </w:pPr>
    </w:p>
    <w:p w14:paraId="74DA6D7D" w14:textId="77777777" w:rsidR="00C7427A" w:rsidRPr="00DC1CA1" w:rsidRDefault="00C7427A" w:rsidP="00A3791D">
      <w:pPr>
        <w:pStyle w:val="Heading3"/>
      </w:pPr>
      <w:bookmarkStart w:id="23" w:name="_Toc82276673"/>
      <w:r w:rsidRPr="00DC1CA1">
        <w:t>GREEN INFRASTRUCTURE (GI) Policy 5: Climate Resilience</w:t>
      </w:r>
      <w:bookmarkEnd w:id="23"/>
    </w:p>
    <w:p w14:paraId="7AA750F0" w14:textId="77777777" w:rsidR="00C7427A" w:rsidRPr="00AF5B77" w:rsidRDefault="00C7427A" w:rsidP="00C7427A">
      <w:pPr>
        <w:autoSpaceDE w:val="0"/>
        <w:autoSpaceDN w:val="0"/>
        <w:adjustRightInd w:val="0"/>
        <w:spacing w:after="0" w:line="240" w:lineRule="auto"/>
        <w:rPr>
          <w:rFonts w:cs="Calibri"/>
          <w:i/>
        </w:rPr>
      </w:pPr>
      <w:r w:rsidRPr="00AF5B77">
        <w:rPr>
          <w:rFonts w:cs="Calibri"/>
          <w:i/>
        </w:rPr>
        <w:t>Strengthen the County’s GI in both urban and rural areas to improve resilience against future shocks and disruptions arising from a changing climate.</w:t>
      </w:r>
    </w:p>
    <w:p w14:paraId="7FD90331" w14:textId="77777777" w:rsidR="00C7427A" w:rsidRPr="00DC1CA1" w:rsidRDefault="00C7427A" w:rsidP="00C7427A">
      <w:pPr>
        <w:autoSpaceDE w:val="0"/>
        <w:autoSpaceDN w:val="0"/>
        <w:adjustRightInd w:val="0"/>
        <w:spacing w:after="0" w:line="240" w:lineRule="auto"/>
        <w:rPr>
          <w:rFonts w:cs="Calibri"/>
        </w:rPr>
      </w:pPr>
    </w:p>
    <w:p w14:paraId="435C6051" w14:textId="77777777" w:rsidR="00C7427A" w:rsidRPr="00411B12" w:rsidRDefault="00C7427A" w:rsidP="00C7427A">
      <w:pPr>
        <w:autoSpaceDE w:val="0"/>
        <w:autoSpaceDN w:val="0"/>
        <w:adjustRightInd w:val="0"/>
        <w:spacing w:after="0" w:line="240" w:lineRule="auto"/>
        <w:rPr>
          <w:rFonts w:cs="Calibri"/>
          <w:b/>
        </w:rPr>
      </w:pPr>
      <w:r w:rsidRPr="00411B12">
        <w:rPr>
          <w:rFonts w:cs="Calibri"/>
          <w:b/>
        </w:rPr>
        <w:t>GI 5 Objective 1</w:t>
      </w:r>
    </w:p>
    <w:p w14:paraId="49E7E475" w14:textId="77777777" w:rsidR="00C7427A" w:rsidRPr="00A3791D" w:rsidRDefault="00C7427A" w:rsidP="00C7427A">
      <w:pPr>
        <w:autoSpaceDE w:val="0"/>
        <w:autoSpaceDN w:val="0"/>
        <w:adjustRightInd w:val="0"/>
        <w:spacing w:after="0" w:line="240" w:lineRule="auto"/>
        <w:rPr>
          <w:rFonts w:cs="Calibri"/>
          <w:i/>
        </w:rPr>
      </w:pPr>
      <w:r w:rsidRPr="00A3791D">
        <w:rPr>
          <w:rFonts w:cs="Calibri"/>
          <w:i/>
        </w:rPr>
        <w:t>Protect and enhance the rich biodiversity and eco-systems in accordance with the ecosystem services approach to development enabling mitigation of climate change impacts, by absorbing excess flood water, providing a buffer against extreme weather events, absorbing carbon emissions and filtering pollution.</w:t>
      </w:r>
    </w:p>
    <w:p w14:paraId="60343EF5" w14:textId="77777777" w:rsidR="00C7427A" w:rsidRPr="00DC1CA1" w:rsidRDefault="00C7427A" w:rsidP="00C7427A">
      <w:pPr>
        <w:autoSpaceDE w:val="0"/>
        <w:autoSpaceDN w:val="0"/>
        <w:adjustRightInd w:val="0"/>
        <w:spacing w:after="0" w:line="240" w:lineRule="auto"/>
        <w:rPr>
          <w:rFonts w:cs="Calibri"/>
        </w:rPr>
      </w:pPr>
    </w:p>
    <w:p w14:paraId="4F6030C4" w14:textId="77777777" w:rsidR="00C7427A" w:rsidRPr="00411B12" w:rsidRDefault="00C7427A" w:rsidP="00C7427A">
      <w:pPr>
        <w:autoSpaceDE w:val="0"/>
        <w:autoSpaceDN w:val="0"/>
        <w:adjustRightInd w:val="0"/>
        <w:spacing w:after="0" w:line="240" w:lineRule="auto"/>
        <w:rPr>
          <w:rFonts w:cs="Calibri"/>
          <w:b/>
        </w:rPr>
      </w:pPr>
      <w:r w:rsidRPr="00411B12">
        <w:rPr>
          <w:rFonts w:cs="Calibri"/>
          <w:b/>
        </w:rPr>
        <w:t>GI 5 Objective 2</w:t>
      </w:r>
    </w:p>
    <w:p w14:paraId="383BC165" w14:textId="77777777" w:rsidR="00C7427A" w:rsidRPr="00A3791D" w:rsidRDefault="00C7427A" w:rsidP="00C7427A">
      <w:pPr>
        <w:autoSpaceDE w:val="0"/>
        <w:autoSpaceDN w:val="0"/>
        <w:adjustRightInd w:val="0"/>
        <w:spacing w:after="0" w:line="240" w:lineRule="auto"/>
        <w:rPr>
          <w:rFonts w:cs="Calibri"/>
          <w:i/>
        </w:rPr>
      </w:pPr>
      <w:r w:rsidRPr="00A3791D">
        <w:rPr>
          <w:rFonts w:cs="Calibri"/>
          <w:i/>
        </w:rPr>
        <w:t>To protect and enhance the natural regime of the watercourses of the County to more efficiently capture their flood resilience value.</w:t>
      </w:r>
    </w:p>
    <w:p w14:paraId="677712A3" w14:textId="77777777" w:rsidR="00C7427A" w:rsidRPr="00411B12" w:rsidRDefault="00C7427A" w:rsidP="00C7427A">
      <w:pPr>
        <w:autoSpaceDE w:val="0"/>
        <w:autoSpaceDN w:val="0"/>
        <w:adjustRightInd w:val="0"/>
        <w:spacing w:after="0" w:line="240" w:lineRule="auto"/>
        <w:rPr>
          <w:rFonts w:cs="Calibri"/>
          <w:b/>
        </w:rPr>
      </w:pPr>
    </w:p>
    <w:p w14:paraId="5E12D3F9" w14:textId="77777777" w:rsidR="00C7427A" w:rsidRPr="00411B12" w:rsidRDefault="00C7427A" w:rsidP="00C7427A">
      <w:pPr>
        <w:autoSpaceDE w:val="0"/>
        <w:autoSpaceDN w:val="0"/>
        <w:adjustRightInd w:val="0"/>
        <w:spacing w:after="0" w:line="240" w:lineRule="auto"/>
        <w:rPr>
          <w:rFonts w:cs="Calibri"/>
          <w:b/>
        </w:rPr>
      </w:pPr>
      <w:r w:rsidRPr="00411B12">
        <w:rPr>
          <w:rFonts w:cs="Calibri"/>
          <w:b/>
        </w:rPr>
        <w:t>GI 5 Objective 3</w:t>
      </w:r>
    </w:p>
    <w:p w14:paraId="135AF2B8" w14:textId="77777777" w:rsidR="00C7427A" w:rsidRPr="00A3791D" w:rsidRDefault="00C7427A" w:rsidP="00C7427A">
      <w:pPr>
        <w:autoSpaceDE w:val="0"/>
        <w:autoSpaceDN w:val="0"/>
        <w:adjustRightInd w:val="0"/>
        <w:spacing w:after="0" w:line="240" w:lineRule="auto"/>
        <w:rPr>
          <w:rFonts w:cs="Calibri"/>
          <w:i/>
        </w:rPr>
      </w:pPr>
      <w:r w:rsidRPr="00A3791D">
        <w:rPr>
          <w:rFonts w:cs="Calibri"/>
          <w:i/>
        </w:rPr>
        <w:t>To ensure compliance with the South Dublin Climate Change Action Plan and the provisions of the Council’s Tree Management Strategy;</w:t>
      </w:r>
    </w:p>
    <w:p w14:paraId="231E289B" w14:textId="77777777" w:rsidR="00C7427A" w:rsidRPr="00A3791D" w:rsidRDefault="00C7427A" w:rsidP="00C7427A">
      <w:pPr>
        <w:autoSpaceDE w:val="0"/>
        <w:autoSpaceDN w:val="0"/>
        <w:adjustRightInd w:val="0"/>
        <w:spacing w:after="0" w:line="240" w:lineRule="auto"/>
        <w:rPr>
          <w:rFonts w:cs="Calibri"/>
          <w:i/>
        </w:rPr>
      </w:pPr>
      <w:r w:rsidRPr="00A3791D">
        <w:rPr>
          <w:rFonts w:cs="Calibri"/>
          <w:i/>
          <w:u w:val="single"/>
        </w:rPr>
        <w:t>- Increase the County’s tree canopy cover by promoting annual planting, maintenance, preservation</w:t>
      </w:r>
      <w:r w:rsidR="00AF5B77">
        <w:rPr>
          <w:rFonts w:cs="Calibri"/>
          <w:i/>
          <w:u w:val="single"/>
        </w:rPr>
        <w:t xml:space="preserve"> </w:t>
      </w:r>
      <w:r w:rsidRPr="00A3791D">
        <w:rPr>
          <w:rFonts w:cs="Calibri"/>
          <w:i/>
          <w:u w:val="single"/>
        </w:rPr>
        <w:t>and enhancement of trees, woodlands and hedgerows within the County using locally native</w:t>
      </w:r>
      <w:r w:rsidR="00AF5B77">
        <w:rPr>
          <w:rFonts w:cs="Calibri"/>
          <w:i/>
          <w:u w:val="single"/>
        </w:rPr>
        <w:t xml:space="preserve"> </w:t>
      </w:r>
      <w:r w:rsidRPr="00A3791D">
        <w:rPr>
          <w:rFonts w:cs="Calibri"/>
          <w:i/>
        </w:rPr>
        <w:t>species and supporting their integration into new development</w:t>
      </w:r>
      <w:r w:rsidR="00AF5B77">
        <w:rPr>
          <w:rFonts w:cs="Calibri"/>
          <w:i/>
        </w:rPr>
        <w:t>.</w:t>
      </w:r>
    </w:p>
    <w:p w14:paraId="570878C8" w14:textId="77777777" w:rsidR="00C7427A" w:rsidRPr="00A3791D" w:rsidRDefault="00C7427A" w:rsidP="00AF5B77">
      <w:pPr>
        <w:autoSpaceDE w:val="0"/>
        <w:autoSpaceDN w:val="0"/>
        <w:adjustRightInd w:val="0"/>
        <w:spacing w:after="0" w:line="240" w:lineRule="auto"/>
        <w:rPr>
          <w:rFonts w:cs="Calibri"/>
          <w:i/>
        </w:rPr>
      </w:pPr>
      <w:r w:rsidRPr="00A3791D">
        <w:rPr>
          <w:rFonts w:cs="Calibri"/>
          <w:i/>
        </w:rPr>
        <w:t xml:space="preserve">- </w:t>
      </w:r>
      <w:r w:rsidR="00AF5B77" w:rsidRPr="00AF5B77">
        <w:rPr>
          <w:rFonts w:cs="Calibri"/>
          <w:i/>
        </w:rPr>
        <w:t>Identify suitable sites for new urban trees including Miyawaki style mini</w:t>
      </w:r>
      <w:r w:rsidR="00AF5B77">
        <w:rPr>
          <w:rFonts w:cs="Calibri"/>
          <w:i/>
        </w:rPr>
        <w:t xml:space="preserve"> </w:t>
      </w:r>
      <w:r w:rsidR="00AF5B77" w:rsidRPr="00AF5B77">
        <w:rPr>
          <w:rFonts w:cs="Calibri"/>
          <w:i/>
        </w:rPr>
        <w:t>woodlands, where feasible.</w:t>
      </w:r>
    </w:p>
    <w:p w14:paraId="7B0E6C84" w14:textId="77777777" w:rsidR="00C7427A" w:rsidRPr="00A3791D" w:rsidRDefault="00C7427A" w:rsidP="00C7427A">
      <w:pPr>
        <w:autoSpaceDE w:val="0"/>
        <w:autoSpaceDN w:val="0"/>
        <w:adjustRightInd w:val="0"/>
        <w:spacing w:after="0" w:line="240" w:lineRule="auto"/>
        <w:rPr>
          <w:rFonts w:cs="Calibri"/>
          <w:i/>
        </w:rPr>
      </w:pPr>
      <w:r w:rsidRPr="00A3791D">
        <w:rPr>
          <w:rFonts w:cs="Calibri"/>
          <w:i/>
        </w:rPr>
        <w:t>- Support the implementation of a co-ordinated regional approach to the maintenance of trees and support the work of the Regional Steering Group on Tree Management to which South Dublin County Council is a participant.</w:t>
      </w:r>
    </w:p>
    <w:p w14:paraId="7365F850" w14:textId="77777777" w:rsidR="00C7427A" w:rsidRPr="00A3791D" w:rsidRDefault="00C7427A" w:rsidP="00C7427A">
      <w:pPr>
        <w:autoSpaceDE w:val="0"/>
        <w:autoSpaceDN w:val="0"/>
        <w:adjustRightInd w:val="0"/>
        <w:spacing w:after="0" w:line="240" w:lineRule="auto"/>
        <w:rPr>
          <w:rFonts w:cs="Calibri"/>
          <w:i/>
        </w:rPr>
      </w:pPr>
      <w:r w:rsidRPr="00A3791D">
        <w:rPr>
          <w:rFonts w:cs="Calibri"/>
          <w:i/>
        </w:rPr>
        <w:t xml:space="preserve">- </w:t>
      </w:r>
      <w:r w:rsidRPr="00A3791D">
        <w:rPr>
          <w:rFonts w:cs="Calibri"/>
          <w:i/>
          <w:u w:val="single"/>
        </w:rPr>
        <w:t>Promote the establishment of tree trails in public parks across the County</w:t>
      </w:r>
      <w:r w:rsidR="00AF5B77">
        <w:rPr>
          <w:rFonts w:cs="Calibri"/>
          <w:i/>
          <w:u w:val="single"/>
        </w:rPr>
        <w:t>.</w:t>
      </w:r>
    </w:p>
    <w:p w14:paraId="29F418B7" w14:textId="77777777" w:rsidR="00C7427A" w:rsidRPr="00A3791D" w:rsidRDefault="00C7427A" w:rsidP="00C7427A">
      <w:pPr>
        <w:autoSpaceDE w:val="0"/>
        <w:autoSpaceDN w:val="0"/>
        <w:adjustRightInd w:val="0"/>
        <w:spacing w:after="0" w:line="240" w:lineRule="auto"/>
        <w:rPr>
          <w:rFonts w:cs="Calibri"/>
          <w:i/>
        </w:rPr>
      </w:pPr>
      <w:r w:rsidRPr="00A3791D">
        <w:rPr>
          <w:rFonts w:cs="Calibri"/>
          <w:i/>
        </w:rPr>
        <w:t>- promote the planting of new woodlands and forestry within appropriate open space and park locations within the County.</w:t>
      </w:r>
    </w:p>
    <w:p w14:paraId="1464DD81" w14:textId="77777777" w:rsidR="00C7427A" w:rsidRPr="00DC1CA1" w:rsidRDefault="00C7427A" w:rsidP="00C7427A">
      <w:pPr>
        <w:autoSpaceDE w:val="0"/>
        <w:autoSpaceDN w:val="0"/>
        <w:adjustRightInd w:val="0"/>
        <w:spacing w:after="0" w:line="240" w:lineRule="auto"/>
        <w:rPr>
          <w:rFonts w:cs="Calibri"/>
        </w:rPr>
      </w:pPr>
    </w:p>
    <w:p w14:paraId="7C925A1A" w14:textId="77777777" w:rsidR="00C7427A" w:rsidRPr="00DC1CA1" w:rsidRDefault="00C7427A" w:rsidP="00C7427A">
      <w:pPr>
        <w:autoSpaceDE w:val="0"/>
        <w:autoSpaceDN w:val="0"/>
        <w:adjustRightInd w:val="0"/>
        <w:spacing w:after="0" w:line="240" w:lineRule="auto"/>
        <w:rPr>
          <w:rFonts w:cs="Calibri"/>
          <w:b/>
        </w:rPr>
      </w:pPr>
      <w:r w:rsidRPr="00DC1CA1">
        <w:rPr>
          <w:rFonts w:cs="Calibri"/>
          <w:b/>
        </w:rPr>
        <w:t>GI 5 Objective 5</w:t>
      </w:r>
    </w:p>
    <w:p w14:paraId="15979926" w14:textId="77777777" w:rsidR="00C7427A" w:rsidRPr="00A3791D" w:rsidRDefault="00C7427A" w:rsidP="00C7427A">
      <w:pPr>
        <w:autoSpaceDE w:val="0"/>
        <w:autoSpaceDN w:val="0"/>
        <w:adjustRightInd w:val="0"/>
        <w:spacing w:after="0" w:line="240" w:lineRule="auto"/>
        <w:rPr>
          <w:rFonts w:cs="Calibri"/>
          <w:i/>
        </w:rPr>
      </w:pPr>
      <w:r w:rsidRPr="00A3791D">
        <w:rPr>
          <w:rFonts w:cs="Calibri"/>
          <w:i/>
          <w:u w:val="single"/>
        </w:rPr>
        <w:t xml:space="preserve">To promote positive land and soil protection measures to avoid degradation or loss of natural soil resources, </w:t>
      </w:r>
      <w:r w:rsidRPr="00A3791D">
        <w:rPr>
          <w:rFonts w:cs="Calibri"/>
          <w:i/>
        </w:rPr>
        <w:t>to minimise sealing of soils and to remediate contaminated land.</w:t>
      </w:r>
    </w:p>
    <w:p w14:paraId="73DB0A76" w14:textId="77777777" w:rsidR="00C7427A" w:rsidRPr="00A3791D" w:rsidRDefault="00C7427A" w:rsidP="00C7427A">
      <w:pPr>
        <w:autoSpaceDE w:val="0"/>
        <w:autoSpaceDN w:val="0"/>
        <w:adjustRightInd w:val="0"/>
        <w:spacing w:after="0" w:line="240" w:lineRule="auto"/>
        <w:rPr>
          <w:rFonts w:cs="Calibri"/>
          <w:i/>
        </w:rPr>
      </w:pPr>
    </w:p>
    <w:p w14:paraId="352D51E5" w14:textId="77777777" w:rsidR="00C7427A" w:rsidRPr="0023273E" w:rsidRDefault="00C7427A" w:rsidP="00A3791D">
      <w:pPr>
        <w:pStyle w:val="Heading3"/>
      </w:pPr>
      <w:bookmarkStart w:id="24" w:name="_Toc82276674"/>
      <w:r w:rsidRPr="0023273E">
        <w:t>GREEN INFRASTRUCTURE (GI) Policy 6: Human Health and Wellbeing</w:t>
      </w:r>
      <w:bookmarkEnd w:id="24"/>
    </w:p>
    <w:p w14:paraId="26AB8FF1" w14:textId="77777777" w:rsidR="00C7427A" w:rsidRPr="00A3791D" w:rsidRDefault="00C7427A" w:rsidP="00C7427A">
      <w:pPr>
        <w:autoSpaceDE w:val="0"/>
        <w:autoSpaceDN w:val="0"/>
        <w:adjustRightInd w:val="0"/>
        <w:spacing w:after="0" w:line="240" w:lineRule="auto"/>
        <w:rPr>
          <w:rFonts w:cs="Calibri"/>
          <w:i/>
          <w:u w:val="single"/>
        </w:rPr>
      </w:pPr>
      <w:r w:rsidRPr="00A3791D">
        <w:rPr>
          <w:rFonts w:cs="Calibri"/>
          <w:i/>
          <w:u w:val="single"/>
        </w:rPr>
        <w:t>Improve the accessibility and recreational amenity of the County’s GI in order to enhance human</w:t>
      </w:r>
    </w:p>
    <w:p w14:paraId="1EBDCA8C" w14:textId="77777777" w:rsidR="00C7427A" w:rsidRPr="00A3791D" w:rsidRDefault="00C7427A" w:rsidP="00C7427A">
      <w:pPr>
        <w:autoSpaceDE w:val="0"/>
        <w:autoSpaceDN w:val="0"/>
        <w:adjustRightInd w:val="0"/>
        <w:spacing w:after="0" w:line="240" w:lineRule="auto"/>
        <w:rPr>
          <w:rFonts w:cs="Calibri"/>
          <w:i/>
          <w:u w:val="single"/>
        </w:rPr>
      </w:pPr>
      <w:r w:rsidRPr="00A3791D">
        <w:rPr>
          <w:rFonts w:cs="Calibri"/>
          <w:i/>
          <w:u w:val="single"/>
        </w:rPr>
        <w:t>health and wellbeing while protecting the natural environment within which the recreation occurs.</w:t>
      </w:r>
    </w:p>
    <w:p w14:paraId="721026F6" w14:textId="77777777" w:rsidR="00C7427A" w:rsidRPr="00A3791D" w:rsidRDefault="00C7427A" w:rsidP="00C7427A">
      <w:pPr>
        <w:autoSpaceDE w:val="0"/>
        <w:autoSpaceDN w:val="0"/>
        <w:adjustRightInd w:val="0"/>
        <w:spacing w:after="0" w:line="240" w:lineRule="auto"/>
        <w:rPr>
          <w:rFonts w:cs="Calibri"/>
          <w:i/>
        </w:rPr>
      </w:pPr>
    </w:p>
    <w:p w14:paraId="70B39DDB" w14:textId="77777777" w:rsidR="00C7427A" w:rsidRPr="0023273E" w:rsidRDefault="00C7427A" w:rsidP="00C7427A">
      <w:pPr>
        <w:autoSpaceDE w:val="0"/>
        <w:autoSpaceDN w:val="0"/>
        <w:adjustRightInd w:val="0"/>
        <w:spacing w:after="0" w:line="240" w:lineRule="auto"/>
        <w:rPr>
          <w:rFonts w:cs="Calibri"/>
          <w:b/>
        </w:rPr>
      </w:pPr>
      <w:r w:rsidRPr="0023273E">
        <w:rPr>
          <w:rFonts w:cs="Calibri"/>
          <w:b/>
        </w:rPr>
        <w:lastRenderedPageBreak/>
        <w:t>GI 6 Objective 3</w:t>
      </w:r>
    </w:p>
    <w:p w14:paraId="35BBC961" w14:textId="77777777" w:rsidR="00C7427A" w:rsidRPr="0023273E" w:rsidRDefault="00C7427A" w:rsidP="00C7427A">
      <w:pPr>
        <w:autoSpaceDE w:val="0"/>
        <w:autoSpaceDN w:val="0"/>
        <w:adjustRightInd w:val="0"/>
        <w:spacing w:after="0" w:line="240" w:lineRule="auto"/>
        <w:rPr>
          <w:rFonts w:cs="Calibri"/>
          <w:u w:val="single"/>
        </w:rPr>
      </w:pPr>
      <w:r w:rsidRPr="00A3791D">
        <w:rPr>
          <w:rFonts w:cs="Calibri"/>
          <w:i/>
          <w:u w:val="single"/>
        </w:rPr>
        <w:t>To provide accessible, attractive and safe routes linking settlements to the GI network of the County</w:t>
      </w:r>
      <w:r w:rsidRPr="0023273E">
        <w:rPr>
          <w:rFonts w:cs="Calibri"/>
          <w:u w:val="single"/>
        </w:rPr>
        <w:t>.</w:t>
      </w:r>
    </w:p>
    <w:p w14:paraId="00295A98" w14:textId="77777777" w:rsidR="001B38D7" w:rsidRDefault="001B38D7" w:rsidP="00C7427A">
      <w:pPr>
        <w:autoSpaceDE w:val="0"/>
        <w:autoSpaceDN w:val="0"/>
        <w:adjustRightInd w:val="0"/>
        <w:spacing w:after="0" w:line="240" w:lineRule="auto"/>
        <w:rPr>
          <w:rFonts w:cs="Calibri"/>
          <w:b/>
        </w:rPr>
      </w:pPr>
    </w:p>
    <w:p w14:paraId="4D853037" w14:textId="77777777" w:rsidR="00C7427A" w:rsidRPr="0023273E" w:rsidRDefault="00C7427A" w:rsidP="00C7427A">
      <w:pPr>
        <w:autoSpaceDE w:val="0"/>
        <w:autoSpaceDN w:val="0"/>
        <w:adjustRightInd w:val="0"/>
        <w:spacing w:after="0" w:line="240" w:lineRule="auto"/>
        <w:rPr>
          <w:rFonts w:cs="Calibri"/>
          <w:b/>
        </w:rPr>
      </w:pPr>
      <w:r w:rsidRPr="0023273E">
        <w:rPr>
          <w:rFonts w:cs="Calibri"/>
          <w:b/>
        </w:rPr>
        <w:t>GI 6 Objective 5</w:t>
      </w:r>
    </w:p>
    <w:p w14:paraId="09979443" w14:textId="77777777" w:rsidR="00C7427A" w:rsidRPr="00A3791D" w:rsidRDefault="00C7427A" w:rsidP="00C7427A">
      <w:pPr>
        <w:autoSpaceDE w:val="0"/>
        <w:autoSpaceDN w:val="0"/>
        <w:adjustRightInd w:val="0"/>
        <w:spacing w:after="0" w:line="240" w:lineRule="auto"/>
        <w:rPr>
          <w:rFonts w:cs="Calibri"/>
          <w:i/>
        </w:rPr>
      </w:pPr>
      <w:r w:rsidRPr="00A3791D">
        <w:rPr>
          <w:rFonts w:cs="Calibri"/>
          <w:i/>
          <w:u w:val="single"/>
        </w:rPr>
        <w:t>To support the provision of new walkways</w:t>
      </w:r>
      <w:r w:rsidRPr="00A3791D">
        <w:rPr>
          <w:rFonts w:cs="Calibri"/>
          <w:i/>
        </w:rPr>
        <w:t xml:space="preserve"> and cycleways in suitable locations to improve the</w:t>
      </w:r>
    </w:p>
    <w:p w14:paraId="171F8DE2" w14:textId="77777777" w:rsidR="00C7427A" w:rsidRPr="00A3791D" w:rsidRDefault="00C7427A" w:rsidP="00C7427A">
      <w:pPr>
        <w:autoSpaceDE w:val="0"/>
        <w:autoSpaceDN w:val="0"/>
        <w:adjustRightInd w:val="0"/>
        <w:spacing w:after="0" w:line="240" w:lineRule="auto"/>
        <w:rPr>
          <w:rFonts w:cs="Calibri"/>
          <w:i/>
        </w:rPr>
      </w:pPr>
      <w:r w:rsidRPr="00A3791D">
        <w:rPr>
          <w:rFonts w:cs="Calibri"/>
          <w:i/>
        </w:rPr>
        <w:t>recreational amenity of GI corridors in a manner that does not compromise the ecological functions of the corridors.</w:t>
      </w:r>
    </w:p>
    <w:p w14:paraId="3092CBC7" w14:textId="77777777" w:rsidR="00C7427A" w:rsidRDefault="00C7427A" w:rsidP="00C7427A">
      <w:pPr>
        <w:autoSpaceDE w:val="0"/>
        <w:autoSpaceDN w:val="0"/>
        <w:adjustRightInd w:val="0"/>
        <w:spacing w:after="0" w:line="240" w:lineRule="auto"/>
        <w:rPr>
          <w:rFonts w:cs="Calibri"/>
        </w:rPr>
      </w:pPr>
    </w:p>
    <w:p w14:paraId="0AA05F5F" w14:textId="77777777" w:rsidR="00C7427A" w:rsidRPr="0023273E" w:rsidRDefault="00C7427A" w:rsidP="00C7427A">
      <w:pPr>
        <w:autoSpaceDE w:val="0"/>
        <w:autoSpaceDN w:val="0"/>
        <w:adjustRightInd w:val="0"/>
        <w:spacing w:after="0" w:line="240" w:lineRule="auto"/>
        <w:rPr>
          <w:rFonts w:cs="Calibri"/>
          <w:b/>
        </w:rPr>
      </w:pPr>
      <w:r w:rsidRPr="0023273E">
        <w:rPr>
          <w:rFonts w:cs="Calibri"/>
          <w:b/>
        </w:rPr>
        <w:t>GI 6 Objective 7</w:t>
      </w:r>
    </w:p>
    <w:p w14:paraId="45777D54" w14:textId="77777777" w:rsidR="00C7427A" w:rsidRDefault="00C7427A" w:rsidP="00C7427A">
      <w:pPr>
        <w:autoSpaceDE w:val="0"/>
        <w:autoSpaceDN w:val="0"/>
        <w:adjustRightInd w:val="0"/>
        <w:spacing w:after="0" w:line="240" w:lineRule="auto"/>
        <w:rPr>
          <w:rFonts w:cs="Calibri"/>
          <w:i/>
        </w:rPr>
      </w:pPr>
      <w:r w:rsidRPr="00A3791D">
        <w:rPr>
          <w:rFonts w:cs="Calibri"/>
          <w:i/>
        </w:rPr>
        <w:t>To enhance publicly owned open spaces with further appropriate GI including nature-based interventions to improve and diversify the services they provide.</w:t>
      </w:r>
    </w:p>
    <w:p w14:paraId="140FD3BD" w14:textId="77777777" w:rsidR="00FC0227" w:rsidRPr="0023273E" w:rsidRDefault="00FC0227" w:rsidP="00FC0227">
      <w:pPr>
        <w:pStyle w:val="Heading3"/>
      </w:pPr>
      <w:bookmarkStart w:id="25" w:name="_Toc82276675"/>
      <w:r w:rsidRPr="0023273E">
        <w:t xml:space="preserve">GREEN INFRASTRUCTURE (GI) Policy </w:t>
      </w:r>
      <w:r>
        <w:t>7</w:t>
      </w:r>
      <w:r w:rsidRPr="0023273E">
        <w:t xml:space="preserve">: </w:t>
      </w:r>
      <w:r w:rsidRPr="00FC0227">
        <w:t>Landscape, Natural, Cultural and Built Heritage</w:t>
      </w:r>
      <w:bookmarkEnd w:id="25"/>
    </w:p>
    <w:p w14:paraId="3E3AB36E" w14:textId="77777777" w:rsidR="00992B9C" w:rsidRPr="00FC0227" w:rsidRDefault="00992B9C" w:rsidP="00C7427A">
      <w:pPr>
        <w:autoSpaceDE w:val="0"/>
        <w:autoSpaceDN w:val="0"/>
        <w:adjustRightInd w:val="0"/>
        <w:spacing w:after="0" w:line="240" w:lineRule="auto"/>
        <w:rPr>
          <w:rFonts w:cs="Calibri"/>
          <w:b/>
        </w:rPr>
      </w:pPr>
    </w:p>
    <w:p w14:paraId="6D025E85" w14:textId="77777777" w:rsidR="00FC0227" w:rsidRPr="00FC0227" w:rsidRDefault="00FC0227" w:rsidP="00FC0227">
      <w:pPr>
        <w:autoSpaceDE w:val="0"/>
        <w:autoSpaceDN w:val="0"/>
        <w:adjustRightInd w:val="0"/>
        <w:spacing w:after="0" w:line="240" w:lineRule="auto"/>
        <w:rPr>
          <w:rFonts w:cs="Calibri"/>
          <w:b/>
        </w:rPr>
      </w:pPr>
      <w:r>
        <w:rPr>
          <w:rFonts w:cs="Calibri"/>
          <w:b/>
        </w:rPr>
        <w:t>GI7 Objective 3</w:t>
      </w:r>
    </w:p>
    <w:p w14:paraId="0EF1132C" w14:textId="77777777" w:rsidR="00FC0227" w:rsidRDefault="00FC0227" w:rsidP="00FC0227">
      <w:pPr>
        <w:autoSpaceDE w:val="0"/>
        <w:autoSpaceDN w:val="0"/>
        <w:adjustRightInd w:val="0"/>
        <w:spacing w:after="0" w:line="240" w:lineRule="auto"/>
        <w:rPr>
          <w:rFonts w:cs="Calibri"/>
          <w:i/>
        </w:rPr>
      </w:pPr>
      <w:r w:rsidRPr="00FC0227">
        <w:rPr>
          <w:rFonts w:cs="Calibri"/>
          <w:i/>
        </w:rPr>
        <w:t>To work in collaboration with the owners of lands along the perimeter of Rathcoole Woodlands for its protection and that of the wildlife using it and the ecological services it provides.</w:t>
      </w:r>
    </w:p>
    <w:p w14:paraId="51794664" w14:textId="77777777" w:rsidR="00FC0227" w:rsidRDefault="00FC0227" w:rsidP="00FC0227">
      <w:pPr>
        <w:autoSpaceDE w:val="0"/>
        <w:autoSpaceDN w:val="0"/>
        <w:adjustRightInd w:val="0"/>
        <w:spacing w:after="0" w:line="240" w:lineRule="auto"/>
        <w:rPr>
          <w:rFonts w:cs="Calibri"/>
          <w:i/>
        </w:rPr>
      </w:pPr>
    </w:p>
    <w:p w14:paraId="348E4824" w14:textId="77777777" w:rsidR="00FC0227" w:rsidRPr="00FC0227" w:rsidRDefault="00FC0227" w:rsidP="00FC0227">
      <w:pPr>
        <w:autoSpaceDE w:val="0"/>
        <w:autoSpaceDN w:val="0"/>
        <w:adjustRightInd w:val="0"/>
        <w:spacing w:after="0" w:line="240" w:lineRule="auto"/>
        <w:rPr>
          <w:rFonts w:cs="Calibri"/>
          <w:b/>
        </w:rPr>
      </w:pPr>
      <w:r>
        <w:rPr>
          <w:rFonts w:cs="Calibri"/>
          <w:b/>
        </w:rPr>
        <w:t>GI7 Objective 4</w:t>
      </w:r>
    </w:p>
    <w:p w14:paraId="51725070" w14:textId="77777777" w:rsidR="00FC0227" w:rsidRPr="00FC0227" w:rsidRDefault="00FC0227" w:rsidP="00FC0227">
      <w:pPr>
        <w:autoSpaceDE w:val="0"/>
        <w:autoSpaceDN w:val="0"/>
        <w:adjustRightInd w:val="0"/>
        <w:spacing w:after="0" w:line="240" w:lineRule="auto"/>
        <w:rPr>
          <w:rFonts w:cs="Calibri"/>
          <w:i/>
        </w:rPr>
      </w:pPr>
      <w:r w:rsidRPr="00FC0227">
        <w:rPr>
          <w:rFonts w:cs="Calibri"/>
          <w:i/>
        </w:rPr>
        <w:t>To develop Rathcoole Woodlands as part of a wider nature/</w:t>
      </w:r>
      <w:r>
        <w:rPr>
          <w:rFonts w:cs="Calibri"/>
          <w:i/>
        </w:rPr>
        <w:t xml:space="preserve"> </w:t>
      </w:r>
      <w:r w:rsidRPr="00FC0227">
        <w:rPr>
          <w:rFonts w:cs="Calibri"/>
          <w:i/>
        </w:rPr>
        <w:t>walking trail from Saggart to Lugg Woods subject to the protection of its</w:t>
      </w:r>
      <w:r>
        <w:rPr>
          <w:rFonts w:cs="Calibri"/>
          <w:i/>
        </w:rPr>
        <w:t xml:space="preserve"> </w:t>
      </w:r>
      <w:r w:rsidRPr="00FC0227">
        <w:rPr>
          <w:rFonts w:cs="Calibri"/>
          <w:i/>
        </w:rPr>
        <w:t>biodiversity, wild</w:t>
      </w:r>
      <w:r w:rsidR="005E61BB">
        <w:rPr>
          <w:rFonts w:cs="Calibri"/>
          <w:i/>
        </w:rPr>
        <w:t xml:space="preserve">life and ecological value which </w:t>
      </w:r>
      <w:r w:rsidRPr="00FC0227">
        <w:rPr>
          <w:rFonts w:cs="Calibri"/>
          <w:i/>
        </w:rPr>
        <w:t>is of primary importance.</w:t>
      </w:r>
    </w:p>
    <w:p w14:paraId="2984BDD8" w14:textId="77777777" w:rsidR="00FC0227" w:rsidRDefault="00FC0227" w:rsidP="00FC0227">
      <w:pPr>
        <w:autoSpaceDE w:val="0"/>
        <w:autoSpaceDN w:val="0"/>
        <w:adjustRightInd w:val="0"/>
        <w:spacing w:after="0" w:line="240" w:lineRule="auto"/>
        <w:rPr>
          <w:rFonts w:cs="Calibri"/>
        </w:rPr>
      </w:pPr>
    </w:p>
    <w:p w14:paraId="6473C32F" w14:textId="77777777" w:rsidR="00C7427A" w:rsidRDefault="00BF7B38" w:rsidP="00333EE1">
      <w:pPr>
        <w:pStyle w:val="Heading1"/>
        <w:spacing w:before="0"/>
        <w:rPr>
          <w:rFonts w:asciiTheme="minorHAnsi" w:hAnsiTheme="minorHAnsi"/>
        </w:rPr>
      </w:pPr>
      <w:bookmarkStart w:id="26" w:name="_Toc82276676"/>
      <w:r>
        <w:rPr>
          <w:rFonts w:asciiTheme="minorHAnsi" w:hAnsiTheme="minorHAnsi"/>
        </w:rPr>
        <w:t xml:space="preserve">Proposals </w:t>
      </w:r>
      <w:r w:rsidR="00C7427A" w:rsidRPr="001B38D7">
        <w:rPr>
          <w:rFonts w:asciiTheme="minorHAnsi" w:hAnsiTheme="minorHAnsi"/>
        </w:rPr>
        <w:t xml:space="preserve">for </w:t>
      </w:r>
      <w:r>
        <w:rPr>
          <w:rFonts w:asciiTheme="minorHAnsi" w:hAnsiTheme="minorHAnsi"/>
        </w:rPr>
        <w:t xml:space="preserve">the </w:t>
      </w:r>
      <w:r w:rsidR="00C7427A" w:rsidRPr="001B38D7">
        <w:rPr>
          <w:rFonts w:asciiTheme="minorHAnsi" w:hAnsiTheme="minorHAnsi"/>
        </w:rPr>
        <w:t>Protection</w:t>
      </w:r>
      <w:r w:rsidR="00992B9C">
        <w:rPr>
          <w:rFonts w:asciiTheme="minorHAnsi" w:hAnsiTheme="minorHAnsi"/>
        </w:rPr>
        <w:t xml:space="preserve"> of Rathcoole Woodlands</w:t>
      </w:r>
      <w:bookmarkEnd w:id="26"/>
      <w:r w:rsidR="00992B9C">
        <w:rPr>
          <w:rFonts w:asciiTheme="minorHAnsi" w:hAnsiTheme="minorHAnsi"/>
        </w:rPr>
        <w:t xml:space="preserve"> </w:t>
      </w:r>
    </w:p>
    <w:p w14:paraId="4813D95C" w14:textId="77777777" w:rsidR="00A90D1A" w:rsidRDefault="00A90D1A" w:rsidP="00A90D1A">
      <w:pPr>
        <w:pStyle w:val="Heading2"/>
      </w:pPr>
      <w:bookmarkStart w:id="27" w:name="_Toc82276677"/>
      <w:r>
        <w:t>Core Strategy</w:t>
      </w:r>
      <w:bookmarkEnd w:id="27"/>
    </w:p>
    <w:p w14:paraId="3C867EDB" w14:textId="77777777" w:rsidR="005E61BB" w:rsidRPr="001B38D7" w:rsidRDefault="005E61BB" w:rsidP="00A90D1A">
      <w:pPr>
        <w:pStyle w:val="Heading3"/>
      </w:pPr>
      <w:bookmarkStart w:id="28" w:name="_Toc82276678"/>
      <w:r w:rsidRPr="001B38D7">
        <w:t>Amendment to CS</w:t>
      </w:r>
      <w:r>
        <w:t>10 Rathcoole S</w:t>
      </w:r>
      <w:r w:rsidRPr="001B38D7">
        <w:t>LO</w:t>
      </w:r>
      <w:r>
        <w:t xml:space="preserve"> </w:t>
      </w:r>
      <w:r w:rsidRPr="001B38D7">
        <w:t>1</w:t>
      </w:r>
      <w:bookmarkEnd w:id="28"/>
    </w:p>
    <w:p w14:paraId="0EBD68A2" w14:textId="77777777" w:rsidR="005E61BB" w:rsidRPr="00B525F9" w:rsidRDefault="005E61BB" w:rsidP="005E61BB">
      <w:r w:rsidRPr="00B525F9">
        <w:rPr>
          <w:rFonts w:cs="Arial"/>
          <w:color w:val="000000"/>
        </w:rPr>
        <w:t xml:space="preserve">The Draft County Development Plan which is currently out for consultation has a Core Strategy 10 Specific Rathcoole Local Objective 1 </w:t>
      </w:r>
      <w:r>
        <w:rPr>
          <w:rFonts w:cs="Arial"/>
          <w:color w:val="000000"/>
        </w:rPr>
        <w:t>(</w:t>
      </w:r>
      <w:r w:rsidRPr="00B525F9">
        <w:t>CS10 SLO 1</w:t>
      </w:r>
      <w:r>
        <w:t>)</w:t>
      </w:r>
      <w:r w:rsidRPr="00B525F9">
        <w:rPr>
          <w:rFonts w:cs="Arial"/>
          <w:color w:val="000000"/>
        </w:rPr>
        <w:t>:</w:t>
      </w:r>
    </w:p>
    <w:p w14:paraId="1363D6DC" w14:textId="77777777" w:rsidR="005E61BB" w:rsidRPr="00B525F9" w:rsidRDefault="005E61BB" w:rsidP="005E61BB">
      <w:r w:rsidRPr="00B525F9">
        <w:t xml:space="preserve">To investigate the potential for alternative land uses for the lands currently zoned RES-N (To provide for new residential communities in accordance with approved area plans) and OS (To preserve and provide for open space and recreational amenities) as identified by the SLO on the CDP land use zoning map, having regard to protecting existing habitats, Biodiversity and the Rathcoole Woodlands, the need for social and affordable housing, community infrastructure and access. Following this assessment, and where alternative land use arrangements are identified in line with the proper planning and sustainable development of the area, to bring forward proposals for re-zoning. </w:t>
      </w:r>
    </w:p>
    <w:p w14:paraId="78367EC0" w14:textId="77777777" w:rsidR="005E61BB" w:rsidRPr="005E61BB" w:rsidRDefault="005E61BB" w:rsidP="005E61BB">
      <w:pPr>
        <w:pStyle w:val="Caption"/>
        <w:spacing w:line="276" w:lineRule="auto"/>
        <w:rPr>
          <w:sz w:val="22"/>
          <w:szCs w:val="22"/>
        </w:rPr>
      </w:pPr>
      <w:r w:rsidRPr="005E61BB">
        <w:rPr>
          <w:b w:val="0"/>
          <w:color w:val="auto"/>
          <w:sz w:val="22"/>
          <w:szCs w:val="22"/>
        </w:rPr>
        <w:t>The SLO is outlined in black on the CDP land use zoning map</w:t>
      </w:r>
      <w:r w:rsidRPr="005E61BB">
        <w:rPr>
          <w:color w:val="auto"/>
          <w:sz w:val="22"/>
          <w:szCs w:val="22"/>
        </w:rPr>
        <w:t xml:space="preserve"> </w:t>
      </w:r>
      <w:r w:rsidRPr="005E61BB">
        <w:rPr>
          <w:b w:val="0"/>
          <w:color w:val="auto"/>
          <w:sz w:val="22"/>
          <w:szCs w:val="22"/>
        </w:rPr>
        <w:t>(</w:t>
      </w:r>
      <w:r w:rsidRPr="005E61BB">
        <w:rPr>
          <w:color w:val="auto"/>
          <w:sz w:val="22"/>
          <w:szCs w:val="22"/>
        </w:rPr>
        <w:fldChar w:fldCharType="begin"/>
      </w:r>
      <w:r w:rsidRPr="005E61BB">
        <w:rPr>
          <w:color w:val="auto"/>
          <w:sz w:val="22"/>
          <w:szCs w:val="22"/>
        </w:rPr>
        <w:instrText xml:space="preserve"> REF _Ref82007139 \h  \* MERGEFORMAT </w:instrText>
      </w:r>
      <w:r w:rsidRPr="005E61BB">
        <w:rPr>
          <w:color w:val="auto"/>
          <w:sz w:val="22"/>
          <w:szCs w:val="22"/>
        </w:rPr>
      </w:r>
      <w:r w:rsidRPr="005E61BB">
        <w:rPr>
          <w:color w:val="auto"/>
          <w:sz w:val="22"/>
          <w:szCs w:val="22"/>
        </w:rPr>
        <w:fldChar w:fldCharType="separate"/>
      </w:r>
      <w:r w:rsidR="00A90D1A" w:rsidRPr="00A90D1A">
        <w:rPr>
          <w:color w:val="auto"/>
          <w:sz w:val="22"/>
          <w:szCs w:val="22"/>
        </w:rPr>
        <w:t xml:space="preserve">Figure </w:t>
      </w:r>
      <w:r w:rsidR="00A90D1A" w:rsidRPr="00A90D1A">
        <w:rPr>
          <w:noProof/>
          <w:color w:val="auto"/>
          <w:sz w:val="22"/>
          <w:szCs w:val="22"/>
        </w:rPr>
        <w:t>2</w:t>
      </w:r>
      <w:r w:rsidRPr="005E61BB">
        <w:rPr>
          <w:color w:val="auto"/>
          <w:sz w:val="22"/>
          <w:szCs w:val="22"/>
        </w:rPr>
        <w:fldChar w:fldCharType="end"/>
      </w:r>
      <w:r w:rsidRPr="005E61BB">
        <w:rPr>
          <w:b w:val="0"/>
          <w:color w:val="auto"/>
          <w:sz w:val="22"/>
          <w:szCs w:val="22"/>
        </w:rPr>
        <w:t>).</w:t>
      </w:r>
      <w:r w:rsidRPr="005E61BB">
        <w:rPr>
          <w:color w:val="auto"/>
          <w:sz w:val="22"/>
          <w:szCs w:val="22"/>
        </w:rPr>
        <w:t xml:space="preserve"> </w:t>
      </w:r>
    </w:p>
    <w:p w14:paraId="5DA97ADE" w14:textId="77777777" w:rsidR="005E61BB" w:rsidRDefault="005E61BB" w:rsidP="005E61BB">
      <w:pPr>
        <w:spacing w:after="0"/>
      </w:pPr>
      <w:r>
        <w:t>The Group proposes an amendment</w:t>
      </w:r>
      <w:r w:rsidRPr="0069769B">
        <w:t xml:space="preserve"> </w:t>
      </w:r>
      <w:r>
        <w:t>to CS10 Rathcoole SLO 1 outlined in red bold below:</w:t>
      </w:r>
    </w:p>
    <w:p w14:paraId="49DB7EE0" w14:textId="77777777" w:rsidR="005E61BB" w:rsidRDefault="005E61BB" w:rsidP="005E61BB">
      <w:pPr>
        <w:spacing w:after="0"/>
      </w:pPr>
    </w:p>
    <w:p w14:paraId="049F2441" w14:textId="77777777" w:rsidR="005E61BB" w:rsidRPr="00B525F9" w:rsidRDefault="005E61BB" w:rsidP="005E61BB">
      <w:r w:rsidRPr="00833FAE">
        <w:rPr>
          <w:i/>
        </w:rPr>
        <w:t xml:space="preserve">To investigate the potential for alternative land uses for the lands currently zoned RES-N (To provide for new residential communities in accordance with approved area plans) and OS (To preserve and provide for open space and recreational amenities) as identified by the SLO on the CDP land use zoning map, having regard to protecting </w:t>
      </w:r>
      <w:r w:rsidRPr="000811D0">
        <w:rPr>
          <w:i/>
        </w:rPr>
        <w:t>existing</w:t>
      </w:r>
      <w:r w:rsidRPr="00B525F9">
        <w:t xml:space="preserve"> </w:t>
      </w:r>
      <w:r w:rsidRPr="005E61BB">
        <w:rPr>
          <w:rFonts w:eastAsia="Times New Roman" w:cs="Segoe UI"/>
          <w:b/>
          <w:color w:val="FF0000"/>
          <w:shd w:val="clear" w:color="auto" w:fill="FFFFFF"/>
          <w:lang w:eastAsia="en-IE"/>
        </w:rPr>
        <w:t>annex habitats of Alluvial Woodland, Lowland Hay Meadow, Petrifying Springs and biodiversity rich non-annex</w:t>
      </w:r>
      <w:r w:rsidRPr="00B23890">
        <w:rPr>
          <w:rFonts w:eastAsia="Times New Roman" w:cs="Segoe UI"/>
          <w:color w:val="FF0000"/>
          <w:shd w:val="clear" w:color="auto" w:fill="FFFFFF"/>
          <w:lang w:eastAsia="en-IE"/>
        </w:rPr>
        <w:t xml:space="preserve"> </w:t>
      </w:r>
      <w:r w:rsidRPr="00B23890">
        <w:rPr>
          <w:rFonts w:eastAsia="Times New Roman" w:cs="Segoe UI"/>
          <w:color w:val="000000"/>
          <w:shd w:val="clear" w:color="auto" w:fill="FFFFFF"/>
          <w:lang w:eastAsia="en-IE"/>
        </w:rPr>
        <w:t xml:space="preserve">habitats </w:t>
      </w:r>
      <w:r w:rsidRPr="005E61BB">
        <w:rPr>
          <w:rFonts w:eastAsia="Times New Roman" w:cs="Segoe UI"/>
          <w:b/>
          <w:color w:val="FF0000"/>
          <w:shd w:val="clear" w:color="auto" w:fill="FFFFFF"/>
          <w:lang w:eastAsia="en-IE"/>
        </w:rPr>
        <w:t>of orchid rich and species rich grasslands</w:t>
      </w:r>
      <w:r w:rsidRPr="005E61BB">
        <w:rPr>
          <w:rFonts w:eastAsia="Times New Roman" w:cs="Segoe UI"/>
          <w:b/>
          <w:color w:val="000000"/>
          <w:shd w:val="clear" w:color="auto" w:fill="FFFFFF"/>
          <w:lang w:eastAsia="en-IE"/>
        </w:rPr>
        <w:t>,</w:t>
      </w:r>
      <w:r w:rsidRPr="005E61BB">
        <w:rPr>
          <w:rFonts w:eastAsia="Times New Roman" w:cs="Segoe UI"/>
          <w:b/>
          <w:bCs/>
          <w:color w:val="000000"/>
          <w:shd w:val="clear" w:color="auto" w:fill="FFFFFF"/>
          <w:lang w:eastAsia="en-IE"/>
        </w:rPr>
        <w:t> </w:t>
      </w:r>
      <w:r w:rsidRPr="005E61BB">
        <w:rPr>
          <w:rFonts w:eastAsia="Times New Roman" w:cs="Segoe UI"/>
          <w:b/>
          <w:bCs/>
          <w:color w:val="FF0000"/>
          <w:shd w:val="clear" w:color="auto" w:fill="FFFFFF"/>
          <w:lang w:eastAsia="en-IE"/>
        </w:rPr>
        <w:t>and</w:t>
      </w:r>
      <w:r w:rsidRPr="005E61BB">
        <w:rPr>
          <w:rFonts w:eastAsia="Times New Roman" w:cs="Segoe UI"/>
          <w:b/>
          <w:bCs/>
          <w:color w:val="000000"/>
          <w:shd w:val="clear" w:color="auto" w:fill="FFFFFF"/>
          <w:lang w:eastAsia="en-IE"/>
        </w:rPr>
        <w:t xml:space="preserve"> </w:t>
      </w:r>
      <w:r w:rsidRPr="005E61BB">
        <w:rPr>
          <w:rFonts w:eastAsia="Times New Roman" w:cs="Segoe UI"/>
          <w:b/>
          <w:bCs/>
          <w:color w:val="FF0000"/>
          <w:shd w:val="clear" w:color="auto" w:fill="FFFFFF"/>
          <w:lang w:eastAsia="en-IE"/>
        </w:rPr>
        <w:t>heritage hedgerows</w:t>
      </w:r>
      <w:r w:rsidRPr="00B23890">
        <w:rPr>
          <w:rFonts w:eastAsia="Times New Roman" w:cs="Segoe UI"/>
          <w:bCs/>
          <w:color w:val="FF0000"/>
          <w:shd w:val="clear" w:color="auto" w:fill="FFFFFF"/>
          <w:lang w:eastAsia="en-IE"/>
        </w:rPr>
        <w:t>,</w:t>
      </w:r>
      <w:r w:rsidRPr="00833FAE">
        <w:rPr>
          <w:i/>
        </w:rPr>
        <w:t xml:space="preserve"> Biodiversity and the Rathcoole Woodlands, </w:t>
      </w:r>
      <w:r w:rsidRPr="005E61BB">
        <w:rPr>
          <w:b/>
          <w:color w:val="FF0000"/>
        </w:rPr>
        <w:t>GI7 Objective 3 and 4</w:t>
      </w:r>
      <w:r>
        <w:rPr>
          <w:b/>
        </w:rPr>
        <w:t xml:space="preserve">, </w:t>
      </w:r>
      <w:r w:rsidRPr="00833FAE">
        <w:rPr>
          <w:i/>
        </w:rPr>
        <w:t xml:space="preserve">the need for social and affordable housing, community infrastructure and access. Following this assessment, and where alternative land use arrangements are identified in line with the proper planning and sustainable development of the area, to </w:t>
      </w:r>
      <w:r w:rsidRPr="00833FAE">
        <w:rPr>
          <w:i/>
        </w:rPr>
        <w:lastRenderedPageBreak/>
        <w:t>bring forward proposals for re-zoning</w:t>
      </w:r>
      <w:r w:rsidRPr="00833FAE">
        <w:rPr>
          <w:b/>
        </w:rPr>
        <w:t xml:space="preserve"> </w:t>
      </w:r>
      <w:r w:rsidRPr="005E61BB">
        <w:rPr>
          <w:b/>
          <w:color w:val="FF0000"/>
        </w:rPr>
        <w:t>including the establishment of a new land use zoning High Amenity-Camac Valley/Rathcoole Woodlands, ‘HA – RW’</w:t>
      </w:r>
      <w:r w:rsidRPr="005E61BB">
        <w:rPr>
          <w:color w:val="FF0000"/>
        </w:rPr>
        <w:t xml:space="preserve">  </w:t>
      </w:r>
      <w:r w:rsidRPr="005E61BB">
        <w:rPr>
          <w:b/>
          <w:color w:val="FF0000"/>
        </w:rPr>
        <w:t>if deemed appropriate</w:t>
      </w:r>
      <w:r w:rsidR="0018321D">
        <w:rPr>
          <w:b/>
          <w:color w:val="FF0000"/>
        </w:rPr>
        <w:t xml:space="preserve"> within the lifetime of this plan</w:t>
      </w:r>
      <w:r w:rsidRPr="00B525F9">
        <w:t xml:space="preserve">. </w:t>
      </w:r>
    </w:p>
    <w:p w14:paraId="683E9306" w14:textId="77777777" w:rsidR="005E61BB" w:rsidRDefault="005E61BB" w:rsidP="005E61BB">
      <w:pPr>
        <w:spacing w:after="0"/>
      </w:pPr>
      <w:r>
        <w:t>This is in recognition of the three annex habitats in the area outlined for the CS10 Rathcoole SLO 1:</w:t>
      </w:r>
    </w:p>
    <w:p w14:paraId="439B3CF9" w14:textId="77777777" w:rsidR="005E61BB" w:rsidRDefault="005E61BB" w:rsidP="005E61BB">
      <w:pPr>
        <w:pStyle w:val="ListParagraph"/>
        <w:numPr>
          <w:ilvl w:val="0"/>
          <w:numId w:val="11"/>
        </w:numPr>
        <w:spacing w:after="0"/>
      </w:pPr>
      <w:r>
        <w:t xml:space="preserve"> Extensive 91EO Annex 1 Priority Alluvial Woodland</w:t>
      </w:r>
    </w:p>
    <w:p w14:paraId="357EF699" w14:textId="77777777" w:rsidR="005E61BB" w:rsidRDefault="005E61BB" w:rsidP="005E61BB">
      <w:pPr>
        <w:pStyle w:val="ListParagraph"/>
        <w:numPr>
          <w:ilvl w:val="0"/>
          <w:numId w:val="11"/>
        </w:numPr>
        <w:spacing w:after="0"/>
      </w:pPr>
      <w:r>
        <w:t>Springs with an Affinity to Annex 1 Priority 7220 Petrifying Springs</w:t>
      </w:r>
      <w:r w:rsidRPr="007C15F9">
        <w:t xml:space="preserve"> </w:t>
      </w:r>
    </w:p>
    <w:p w14:paraId="62C712C3" w14:textId="77777777" w:rsidR="005E61BB" w:rsidRDefault="005E61BB" w:rsidP="005E61BB">
      <w:pPr>
        <w:pStyle w:val="ListParagraph"/>
        <w:numPr>
          <w:ilvl w:val="0"/>
          <w:numId w:val="11"/>
        </w:numPr>
        <w:spacing w:after="0"/>
      </w:pPr>
      <w:r>
        <w:t>Extensive 6210 Annex 1 Lowland Hay Meadow (note this should be 6510)</w:t>
      </w:r>
    </w:p>
    <w:p w14:paraId="0A27B21D" w14:textId="77777777" w:rsidR="005E61BB" w:rsidRDefault="005E61BB" w:rsidP="005E61BB">
      <w:pPr>
        <w:spacing w:after="0"/>
      </w:pPr>
    </w:p>
    <w:p w14:paraId="2FE8ABE6" w14:textId="77777777" w:rsidR="005E61BB" w:rsidRDefault="005E61BB" w:rsidP="005E61BB">
      <w:pPr>
        <w:spacing w:after="0"/>
      </w:pPr>
      <w:r>
        <w:t>The area covered by CS10 Rathcoole SLO 1 also has:</w:t>
      </w:r>
    </w:p>
    <w:p w14:paraId="0C175439" w14:textId="77777777" w:rsidR="005E61BB" w:rsidRDefault="005E61BB" w:rsidP="005E61BB">
      <w:pPr>
        <w:pStyle w:val="ListParagraph"/>
        <w:numPr>
          <w:ilvl w:val="0"/>
          <w:numId w:val="19"/>
        </w:numPr>
        <w:spacing w:after="0"/>
      </w:pPr>
      <w:r>
        <w:t>Extensive Heritage Hedgerow</w:t>
      </w:r>
    </w:p>
    <w:p w14:paraId="7606D4FD" w14:textId="77777777" w:rsidR="005E61BB" w:rsidRDefault="005E61BB" w:rsidP="005E61BB">
      <w:pPr>
        <w:pStyle w:val="ListParagraph"/>
        <w:numPr>
          <w:ilvl w:val="0"/>
          <w:numId w:val="19"/>
        </w:numPr>
        <w:spacing w:after="0"/>
      </w:pPr>
      <w:r>
        <w:t xml:space="preserve">Orchid meadow </w:t>
      </w:r>
    </w:p>
    <w:p w14:paraId="7F25D648" w14:textId="77777777" w:rsidR="005E61BB" w:rsidRDefault="005E61BB" w:rsidP="005E61BB">
      <w:pPr>
        <w:pStyle w:val="ListParagraph"/>
        <w:numPr>
          <w:ilvl w:val="0"/>
          <w:numId w:val="19"/>
        </w:numPr>
        <w:spacing w:after="0"/>
      </w:pPr>
      <w:r>
        <w:t xml:space="preserve">Species rich grassland </w:t>
      </w:r>
    </w:p>
    <w:p w14:paraId="699A8968" w14:textId="77777777" w:rsidR="005E61BB" w:rsidRDefault="005E61BB" w:rsidP="005E61BB">
      <w:pPr>
        <w:pStyle w:val="ListParagraph"/>
        <w:numPr>
          <w:ilvl w:val="0"/>
          <w:numId w:val="19"/>
        </w:numPr>
        <w:spacing w:after="0"/>
      </w:pPr>
      <w:r>
        <w:t>Two rivers</w:t>
      </w:r>
    </w:p>
    <w:p w14:paraId="6896415B" w14:textId="77777777" w:rsidR="005E61BB" w:rsidRDefault="005E61BB" w:rsidP="005E61BB">
      <w:pPr>
        <w:pStyle w:val="ListParagraph"/>
        <w:spacing w:after="0"/>
      </w:pPr>
    </w:p>
    <w:p w14:paraId="67563372" w14:textId="77777777" w:rsidR="005E61BB" w:rsidRPr="001B38D7" w:rsidRDefault="005E61BB" w:rsidP="005E61BB">
      <w:pPr>
        <w:spacing w:after="0"/>
      </w:pPr>
      <w:bookmarkStart w:id="29" w:name="_Ref82007139"/>
      <w:r w:rsidRPr="001B38D7">
        <w:rPr>
          <w:b/>
        </w:rPr>
        <w:t xml:space="preserve">Figure </w:t>
      </w:r>
      <w:r w:rsidRPr="001B38D7">
        <w:rPr>
          <w:b/>
        </w:rPr>
        <w:fldChar w:fldCharType="begin"/>
      </w:r>
      <w:r w:rsidRPr="001B38D7">
        <w:rPr>
          <w:b/>
        </w:rPr>
        <w:instrText xml:space="preserve"> SEQ Figure \* ARABIC </w:instrText>
      </w:r>
      <w:r w:rsidRPr="001B38D7">
        <w:rPr>
          <w:b/>
        </w:rPr>
        <w:fldChar w:fldCharType="separate"/>
      </w:r>
      <w:r w:rsidR="00A90D1A">
        <w:rPr>
          <w:b/>
          <w:noProof/>
        </w:rPr>
        <w:t>2</w:t>
      </w:r>
      <w:r w:rsidRPr="001B38D7">
        <w:rPr>
          <w:b/>
        </w:rPr>
        <w:fldChar w:fldCharType="end"/>
      </w:r>
      <w:bookmarkEnd w:id="29"/>
      <w:r>
        <w:t xml:space="preserve"> CS10 Rathcoole</w:t>
      </w:r>
      <w:r w:rsidRPr="001B38D7">
        <w:t xml:space="preserve"> SLO</w:t>
      </w:r>
      <w:r>
        <w:t xml:space="preserve"> 1</w:t>
      </w:r>
      <w:r w:rsidRPr="001B38D7">
        <w:t xml:space="preserve"> </w:t>
      </w:r>
      <w:r>
        <w:t xml:space="preserve">area </w:t>
      </w:r>
      <w:r w:rsidRPr="001B38D7">
        <w:t>outlined in black</w:t>
      </w:r>
      <w:r>
        <w:t xml:space="preserve"> from the </w:t>
      </w:r>
      <w:r w:rsidRPr="001B38D7">
        <w:t>CDP land use zoning map</w:t>
      </w:r>
      <w:r>
        <w:t>.</w:t>
      </w:r>
    </w:p>
    <w:p w14:paraId="71009220" w14:textId="77777777" w:rsidR="005E61BB" w:rsidRDefault="005E61BB" w:rsidP="005E61BB">
      <w:r>
        <w:rPr>
          <w:noProof/>
          <w:lang w:eastAsia="en-IE"/>
        </w:rPr>
        <w:drawing>
          <wp:inline distT="0" distB="0" distL="0" distR="0" wp14:anchorId="22F40719" wp14:editId="06C0FD1D">
            <wp:extent cx="5266944" cy="2677729"/>
            <wp:effectExtent l="0" t="0" r="0" b="8890"/>
            <wp:docPr id="1" name="Picture 1" descr="C:\Deirdre\Woodland Committee\Facebook\2021 Facebook\June Posts\Draft CDP july 2021\SLO1\Map 8 extrac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irdre\Woodland Committee\Facebook\2021 Facebook\June Posts\Draft CDP july 2021\SLO1\Map 8 extract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2389" cy="2680497"/>
                    </a:xfrm>
                    <a:prstGeom prst="rect">
                      <a:avLst/>
                    </a:prstGeom>
                    <a:noFill/>
                    <a:ln>
                      <a:noFill/>
                    </a:ln>
                  </pic:spPr>
                </pic:pic>
              </a:graphicData>
            </a:graphic>
          </wp:inline>
        </w:drawing>
      </w:r>
    </w:p>
    <w:p w14:paraId="3DF2BD2D" w14:textId="77777777" w:rsidR="00A90D1A" w:rsidRDefault="00A90D1A" w:rsidP="005E61BB">
      <w:pPr>
        <w:spacing w:after="0"/>
        <w:rPr>
          <w:b/>
        </w:rPr>
      </w:pPr>
    </w:p>
    <w:p w14:paraId="24504263" w14:textId="77777777" w:rsidR="00E54246" w:rsidRDefault="00A93E8A" w:rsidP="00E54246">
      <w:pPr>
        <w:shd w:val="clear" w:color="auto" w:fill="FFFFFF"/>
        <w:spacing w:after="102"/>
      </w:pPr>
      <w:r w:rsidRPr="00E54246">
        <w:t>The Woodland Group naturally consider in light of the June 14</w:t>
      </w:r>
      <w:r w:rsidRPr="00E54246">
        <w:rPr>
          <w:vertAlign w:val="superscript"/>
        </w:rPr>
        <w:t>th</w:t>
      </w:r>
      <w:r w:rsidRPr="00E54246">
        <w:t xml:space="preserve"> presentation</w:t>
      </w:r>
      <w:r w:rsidR="00985DF5" w:rsidRPr="00E54246">
        <w:t xml:space="preserve"> that all of the area covered by CS10 SLO1 should be protected and preserved (</w:t>
      </w:r>
      <w:r w:rsidR="00985DF5" w:rsidRPr="00E54246">
        <w:fldChar w:fldCharType="begin"/>
      </w:r>
      <w:r w:rsidR="00985DF5" w:rsidRPr="00E54246">
        <w:instrText xml:space="preserve"> REF _Ref82007139 \h  \* MERGEFORMAT </w:instrText>
      </w:r>
      <w:r w:rsidR="00985DF5" w:rsidRPr="00E54246">
        <w:fldChar w:fldCharType="separate"/>
      </w:r>
      <w:r w:rsidR="00985DF5" w:rsidRPr="00E54246">
        <w:t xml:space="preserve">Figure </w:t>
      </w:r>
      <w:r w:rsidR="00985DF5" w:rsidRPr="00E54246">
        <w:rPr>
          <w:noProof/>
        </w:rPr>
        <w:t>2</w:t>
      </w:r>
      <w:r w:rsidR="00985DF5" w:rsidRPr="00E54246">
        <w:fldChar w:fldCharType="end"/>
      </w:r>
      <w:r w:rsidR="00985DF5" w:rsidRPr="00E54246">
        <w:t xml:space="preserve">) because of </w:t>
      </w:r>
      <w:r w:rsidRPr="00E54246">
        <w:t>the extent of Woodland</w:t>
      </w:r>
      <w:r w:rsidR="00985DF5" w:rsidRPr="00E54246">
        <w:t xml:space="preserve"> shown</w:t>
      </w:r>
      <w:r w:rsidRPr="00E54246">
        <w:t xml:space="preserve">, </w:t>
      </w:r>
      <w:r w:rsidR="00985DF5" w:rsidRPr="00E54246">
        <w:t xml:space="preserve">the number of </w:t>
      </w:r>
      <w:r w:rsidRPr="00E54246">
        <w:t>protected annex habitats</w:t>
      </w:r>
      <w:r w:rsidR="00985DF5" w:rsidRPr="00E54246">
        <w:t xml:space="preserve"> and their location</w:t>
      </w:r>
      <w:r w:rsidRPr="00E54246">
        <w:t xml:space="preserve">, and </w:t>
      </w:r>
      <w:r w:rsidR="00985DF5" w:rsidRPr="00E54246">
        <w:t xml:space="preserve">the variety of </w:t>
      </w:r>
      <w:r w:rsidRPr="00E54246">
        <w:t xml:space="preserve">biodiversity rich non-annex habitats. </w:t>
      </w:r>
      <w:r w:rsidR="00E54246">
        <w:t>The group is calling on South Dublin County Council and our Councillors to preserve the entire area of CS10 SLO1 and designate it a High Amenity Area with overarching policies and objectives for protection and preservation as set out in sections below.</w:t>
      </w:r>
    </w:p>
    <w:p w14:paraId="360F9E0B" w14:textId="77777777" w:rsidR="00E54246" w:rsidRDefault="00E54246" w:rsidP="00E54246">
      <w:pPr>
        <w:shd w:val="clear" w:color="auto" w:fill="FFFFFF"/>
        <w:spacing w:after="102"/>
      </w:pPr>
      <w:r>
        <w:t>At the very least,</w:t>
      </w:r>
      <w:r w:rsidR="00985DF5" w:rsidRPr="00E54246">
        <w:t xml:space="preserve"> the </w:t>
      </w:r>
      <w:r w:rsidR="00A93E8A" w:rsidRPr="00E54246">
        <w:t xml:space="preserve">group would like to see the </w:t>
      </w:r>
      <w:r w:rsidR="00224C2F" w:rsidRPr="00E54246">
        <w:t>proposals outlined in the following sections implemented should it prove that none or only a small area can be developed</w:t>
      </w:r>
      <w:r w:rsidR="00224C2F">
        <w:rPr>
          <w:b/>
        </w:rPr>
        <w:t xml:space="preserve"> “</w:t>
      </w:r>
      <w:r w:rsidR="00224C2F" w:rsidRPr="00833FAE">
        <w:rPr>
          <w:i/>
        </w:rPr>
        <w:t>in line with the proper planning and sustainable development of the area</w:t>
      </w:r>
      <w:r w:rsidR="00224C2F">
        <w:rPr>
          <w:i/>
        </w:rPr>
        <w:t>”</w:t>
      </w:r>
      <w:r w:rsidR="0018321D">
        <w:rPr>
          <w:i/>
        </w:rPr>
        <w:t xml:space="preserve"> </w:t>
      </w:r>
      <w:r w:rsidR="0018321D" w:rsidRPr="0018321D">
        <w:t>in the 2022-2028 County Development Plan</w:t>
      </w:r>
      <w:r w:rsidR="0018321D">
        <w:rPr>
          <w:i/>
        </w:rPr>
        <w:t xml:space="preserve"> </w:t>
      </w:r>
      <w:r w:rsidR="0018321D" w:rsidRPr="0018321D">
        <w:t>or within</w:t>
      </w:r>
      <w:r w:rsidR="0018321D">
        <w:rPr>
          <w:b/>
        </w:rPr>
        <w:t xml:space="preserve"> </w:t>
      </w:r>
      <w:r w:rsidR="0018321D" w:rsidRPr="0018321D">
        <w:t>its lifetime</w:t>
      </w:r>
      <w:r w:rsidR="0018321D">
        <w:rPr>
          <w:b/>
        </w:rPr>
        <w:t>.</w:t>
      </w:r>
      <w:r>
        <w:rPr>
          <w:b/>
        </w:rPr>
        <w:t xml:space="preserve"> </w:t>
      </w:r>
    </w:p>
    <w:p w14:paraId="102EC9D1" w14:textId="77777777" w:rsidR="00A90D1A" w:rsidRPr="00224C2F" w:rsidRDefault="00A90D1A" w:rsidP="005E61BB">
      <w:pPr>
        <w:spacing w:after="0"/>
        <w:rPr>
          <w:b/>
        </w:rPr>
      </w:pPr>
    </w:p>
    <w:p w14:paraId="6E0104C8" w14:textId="77777777" w:rsidR="00224C2F" w:rsidRDefault="00224C2F" w:rsidP="005E61BB">
      <w:pPr>
        <w:spacing w:after="0"/>
        <w:rPr>
          <w:b/>
        </w:rPr>
      </w:pPr>
    </w:p>
    <w:p w14:paraId="38214CCA" w14:textId="77777777" w:rsidR="00A90D1A" w:rsidRDefault="00A90D1A" w:rsidP="005E61BB">
      <w:pPr>
        <w:spacing w:after="0"/>
        <w:rPr>
          <w:b/>
        </w:rPr>
      </w:pPr>
    </w:p>
    <w:p w14:paraId="708BBD04" w14:textId="77777777" w:rsidR="00A90D1A" w:rsidRDefault="00A90D1A" w:rsidP="005E61BB">
      <w:pPr>
        <w:spacing w:after="0"/>
        <w:rPr>
          <w:b/>
        </w:rPr>
      </w:pPr>
    </w:p>
    <w:p w14:paraId="3BDF4847" w14:textId="77777777" w:rsidR="00A90D1A" w:rsidRDefault="00A90D1A" w:rsidP="005E61BB">
      <w:pPr>
        <w:spacing w:after="0"/>
        <w:rPr>
          <w:b/>
        </w:rPr>
      </w:pPr>
    </w:p>
    <w:p w14:paraId="7FE48F26" w14:textId="77777777" w:rsidR="00A90D1A" w:rsidRDefault="00A90D1A" w:rsidP="005E61BB">
      <w:pPr>
        <w:spacing w:after="0"/>
        <w:rPr>
          <w:b/>
        </w:rPr>
      </w:pPr>
    </w:p>
    <w:p w14:paraId="7E54B051" w14:textId="77777777" w:rsidR="00A90D1A" w:rsidRDefault="00A90D1A" w:rsidP="005E61BB">
      <w:pPr>
        <w:spacing w:after="0"/>
        <w:rPr>
          <w:b/>
        </w:rPr>
      </w:pPr>
    </w:p>
    <w:p w14:paraId="11FD1C06" w14:textId="77777777" w:rsidR="005E61BB" w:rsidRPr="001B38D7" w:rsidRDefault="005E61BB" w:rsidP="005E61BB">
      <w:pPr>
        <w:spacing w:after="0"/>
      </w:pPr>
      <w:r w:rsidRPr="001B38D7">
        <w:rPr>
          <w:b/>
        </w:rPr>
        <w:t xml:space="preserve">Figure </w:t>
      </w:r>
      <w:r w:rsidRPr="001B38D7">
        <w:rPr>
          <w:b/>
        </w:rPr>
        <w:fldChar w:fldCharType="begin"/>
      </w:r>
      <w:r w:rsidRPr="001B38D7">
        <w:rPr>
          <w:b/>
        </w:rPr>
        <w:instrText xml:space="preserve"> SEQ Figure \* ARABIC </w:instrText>
      </w:r>
      <w:r w:rsidRPr="001B38D7">
        <w:rPr>
          <w:b/>
        </w:rPr>
        <w:fldChar w:fldCharType="separate"/>
      </w:r>
      <w:r w:rsidR="00A90D1A">
        <w:rPr>
          <w:b/>
          <w:noProof/>
        </w:rPr>
        <w:t>3</w:t>
      </w:r>
      <w:r w:rsidRPr="001B38D7">
        <w:rPr>
          <w:b/>
        </w:rPr>
        <w:fldChar w:fldCharType="end"/>
      </w:r>
      <w:r>
        <w:t xml:space="preserve"> CS 10 Rathcoole</w:t>
      </w:r>
      <w:r w:rsidRPr="001B38D7">
        <w:t xml:space="preserve"> SLO</w:t>
      </w:r>
      <w:r>
        <w:t xml:space="preserve"> 1</w:t>
      </w:r>
      <w:r w:rsidRPr="001B38D7">
        <w:t xml:space="preserve"> </w:t>
      </w:r>
      <w:r>
        <w:t>including Rathcoole Woodlands – screenshot from South Dublin County Council Maps facility</w:t>
      </w:r>
      <w:r w:rsidR="00441A45">
        <w:rPr>
          <w:rStyle w:val="FootnoteReference"/>
        </w:rPr>
        <w:footnoteReference w:id="16"/>
      </w:r>
      <w:r>
        <w:t>.</w:t>
      </w:r>
    </w:p>
    <w:p w14:paraId="3628CAC0" w14:textId="77777777" w:rsidR="005E61BB" w:rsidRDefault="00441A45" w:rsidP="005E61BB">
      <w:pPr>
        <w:spacing w:after="0"/>
      </w:pPr>
      <w:r>
        <w:rPr>
          <w:noProof/>
          <w:lang w:eastAsia="en-IE"/>
        </w:rPr>
        <mc:AlternateContent>
          <mc:Choice Requires="wps">
            <w:drawing>
              <wp:anchor distT="0" distB="0" distL="114300" distR="114300" simplePos="0" relativeHeight="251660288" behindDoc="0" locked="0" layoutInCell="1" allowOverlap="1" wp14:anchorId="34BAE966" wp14:editId="0198B9D0">
                <wp:simplePos x="0" y="0"/>
                <wp:positionH relativeFrom="column">
                  <wp:posOffset>3560445</wp:posOffset>
                </wp:positionH>
                <wp:positionV relativeFrom="paragraph">
                  <wp:posOffset>2563495</wp:posOffset>
                </wp:positionV>
                <wp:extent cx="2203450" cy="3492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0345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CD6E6" w14:textId="77777777" w:rsidR="00441A45" w:rsidRDefault="00441A45">
                            <w:r>
                              <w:rPr>
                                <w:noProof/>
                                <w:lang w:eastAsia="en-IE"/>
                              </w:rPr>
                              <w:drawing>
                                <wp:inline distT="0" distB="0" distL="0" distR="0" wp14:anchorId="0660A7BA" wp14:editId="450F4F6E">
                                  <wp:extent cx="2109149" cy="825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11269" cy="826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AE966" id="_x0000_t202" coordsize="21600,21600" o:spt="202" path="m,l,21600r21600,l21600,xe">
                <v:stroke joinstyle="miter"/>
                <v:path gradientshapeok="t" o:connecttype="rect"/>
              </v:shapetype>
              <v:shape id="Text Box 5" o:spid="_x0000_s1026" type="#_x0000_t202" style="position:absolute;margin-left:280.35pt;margin-top:201.85pt;width:173.5pt;height: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" filled="f" stroked="f" strokeweight=".5pt">
                <v:textbox>
                  <w:txbxContent>
                    <w:p w14:paraId="7F9CD6E6" w14:textId="77777777" w:rsidR="00441A45" w:rsidRDefault="00441A45">
                      <w:r>
                        <w:rPr>
                          <w:noProof/>
                          <w:lang w:eastAsia="en-IE"/>
                        </w:rPr>
                        <w:drawing>
                          <wp:inline distT="0" distB="0" distL="0" distR="0" wp14:anchorId="0660A7BA" wp14:editId="450F4F6E">
                            <wp:extent cx="2109149" cy="825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11269" cy="82633"/>
                                    </a:xfrm>
                                    <a:prstGeom prst="rect">
                                      <a:avLst/>
                                    </a:prstGeom>
                                  </pic:spPr>
                                </pic:pic>
                              </a:graphicData>
                            </a:graphic>
                          </wp:inline>
                        </w:drawing>
                      </w:r>
                    </w:p>
                  </w:txbxContent>
                </v:textbox>
              </v:shape>
            </w:pict>
          </mc:Fallback>
        </mc:AlternateContent>
      </w:r>
      <w:r>
        <w:rPr>
          <w:noProof/>
          <w:lang w:eastAsia="en-IE"/>
        </w:rPr>
        <w:drawing>
          <wp:inline distT="0" distB="0" distL="0" distR="0" wp14:anchorId="5B1D062D" wp14:editId="0382CD3C">
            <wp:extent cx="5943600" cy="29654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965450"/>
                    </a:xfrm>
                    <a:prstGeom prst="rect">
                      <a:avLst/>
                    </a:prstGeom>
                  </pic:spPr>
                </pic:pic>
              </a:graphicData>
            </a:graphic>
          </wp:inline>
        </w:drawing>
      </w:r>
    </w:p>
    <w:p w14:paraId="55F706E8" w14:textId="77777777" w:rsidR="005E61BB" w:rsidRDefault="005E61BB" w:rsidP="005E61BB">
      <w:pPr>
        <w:spacing w:after="0"/>
        <w:rPr>
          <w:b/>
        </w:rPr>
      </w:pPr>
      <w:bookmarkStart w:id="30" w:name="_Ref79358128"/>
    </w:p>
    <w:p w14:paraId="00D0E659" w14:textId="77777777" w:rsidR="005E61BB" w:rsidRPr="001B38D7" w:rsidRDefault="005E61BB" w:rsidP="005E61BB">
      <w:pPr>
        <w:spacing w:after="0"/>
      </w:pPr>
      <w:r w:rsidRPr="001B38D7">
        <w:rPr>
          <w:b/>
        </w:rPr>
        <w:t xml:space="preserve">Figure </w:t>
      </w:r>
      <w:r w:rsidRPr="001B38D7">
        <w:rPr>
          <w:b/>
        </w:rPr>
        <w:fldChar w:fldCharType="begin"/>
      </w:r>
      <w:r w:rsidRPr="001B38D7">
        <w:rPr>
          <w:b/>
        </w:rPr>
        <w:instrText xml:space="preserve"> SEQ Figure \* ARABIC </w:instrText>
      </w:r>
      <w:r w:rsidRPr="001B38D7">
        <w:rPr>
          <w:b/>
        </w:rPr>
        <w:fldChar w:fldCharType="separate"/>
      </w:r>
      <w:r w:rsidR="00A90D1A">
        <w:rPr>
          <w:b/>
          <w:noProof/>
        </w:rPr>
        <w:t>4</w:t>
      </w:r>
      <w:r w:rsidRPr="001B38D7">
        <w:rPr>
          <w:b/>
        </w:rPr>
        <w:fldChar w:fldCharType="end"/>
      </w:r>
      <w:bookmarkEnd w:id="30"/>
      <w:r>
        <w:t xml:space="preserve"> Satellite image of CS 10 Rathcoole</w:t>
      </w:r>
      <w:r w:rsidRPr="001B38D7">
        <w:t xml:space="preserve"> SLO</w:t>
      </w:r>
      <w:r>
        <w:t xml:space="preserve"> 1</w:t>
      </w:r>
      <w:r w:rsidRPr="001B38D7">
        <w:t xml:space="preserve"> </w:t>
      </w:r>
      <w:r>
        <w:t>including Rathcoole Woodlands.</w:t>
      </w:r>
      <w:r w:rsidRPr="00652307">
        <w:rPr>
          <w:noProof/>
          <w:lang w:eastAsia="en-IE"/>
        </w:rPr>
        <w:t xml:space="preserve"> </w:t>
      </w:r>
    </w:p>
    <w:p w14:paraId="6921A5AB" w14:textId="77777777" w:rsidR="005E61BB" w:rsidRDefault="005E61BB" w:rsidP="00BF7B38">
      <w:pPr>
        <w:spacing w:after="0"/>
        <w:rPr>
          <w:rFonts w:asciiTheme="majorHAnsi" w:eastAsiaTheme="majorEastAsia" w:hAnsiTheme="majorHAnsi" w:cstheme="majorBidi"/>
          <w:b/>
          <w:bCs/>
          <w:color w:val="4F81BD" w:themeColor="accent1"/>
          <w:sz w:val="26"/>
          <w:szCs w:val="26"/>
        </w:rPr>
      </w:pPr>
      <w:r>
        <w:rPr>
          <w:noProof/>
          <w:lang w:eastAsia="en-IE"/>
        </w:rPr>
        <mc:AlternateContent>
          <mc:Choice Requires="wps">
            <w:drawing>
              <wp:anchor distT="0" distB="0" distL="114300" distR="114300" simplePos="0" relativeHeight="251659264" behindDoc="0" locked="0" layoutInCell="1" allowOverlap="1" wp14:anchorId="4C08306B" wp14:editId="7136467E">
                <wp:simplePos x="0" y="0"/>
                <wp:positionH relativeFrom="column">
                  <wp:posOffset>2340847</wp:posOffset>
                </wp:positionH>
                <wp:positionV relativeFrom="paragraph">
                  <wp:posOffset>3658320</wp:posOffset>
                </wp:positionV>
                <wp:extent cx="2955014" cy="285293"/>
                <wp:effectExtent l="0" t="0" r="0" b="635"/>
                <wp:wrapNone/>
                <wp:docPr id="7" name="Text Box 7"/>
                <wp:cNvGraphicFramePr/>
                <a:graphic xmlns:a="http://schemas.openxmlformats.org/drawingml/2006/main">
                  <a:graphicData uri="http://schemas.microsoft.com/office/word/2010/wordprocessingShape">
                    <wps:wsp>
                      <wps:cNvSpPr txBox="1"/>
                      <wps:spPr>
                        <a:xfrm>
                          <a:off x="0" y="0"/>
                          <a:ext cx="2955014" cy="2852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24443" w14:textId="77777777" w:rsidR="005E61BB" w:rsidRDefault="005E61BB" w:rsidP="005E61BB">
                            <w:r>
                              <w:rPr>
                                <w:noProof/>
                                <w:lang w:eastAsia="en-IE"/>
                              </w:rPr>
                              <w:drawing>
                                <wp:inline distT="0" distB="0" distL="0" distR="0" wp14:anchorId="77670606" wp14:editId="465F16EE">
                                  <wp:extent cx="2326234" cy="14630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57486" b="-148"/>
                                          <a:stretch/>
                                        </pic:blipFill>
                                        <pic:spPr bwMode="auto">
                                          <a:xfrm>
                                            <a:off x="0" y="0"/>
                                            <a:ext cx="2409383" cy="15153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08306B" id="Text Box 7" o:spid="_x0000_s1027" type="#_x0000_t202" style="position:absolute;margin-left:184.3pt;margin-top:288.05pt;width:232.7pt;height:22.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40gAIAAGk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" filled="f" stroked="f" strokeweight=".5pt">
                <v:textbox>
                  <w:txbxContent>
                    <w:p w14:paraId="2A824443" w14:textId="77777777" w:rsidR="005E61BB" w:rsidRDefault="005E61BB" w:rsidP="005E61BB">
                      <w:r>
                        <w:rPr>
                          <w:noProof/>
                          <w:lang w:eastAsia="en-IE"/>
                        </w:rPr>
                        <w:drawing>
                          <wp:inline distT="0" distB="0" distL="0" distR="0" wp14:anchorId="77670606" wp14:editId="465F16EE">
                            <wp:extent cx="2326234" cy="14630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57486" b="-148"/>
                                    <a:stretch/>
                                  </pic:blipFill>
                                  <pic:spPr bwMode="auto">
                                    <a:xfrm>
                                      <a:off x="0" y="0"/>
                                      <a:ext cx="2409383" cy="15153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IE"/>
        </w:rPr>
        <w:drawing>
          <wp:inline distT="0" distB="0" distL="0" distR="0" wp14:anchorId="4A3B56DE" wp14:editId="61806FAB">
            <wp:extent cx="5296205" cy="395404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95767" cy="3953721"/>
                    </a:xfrm>
                    <a:prstGeom prst="rect">
                      <a:avLst/>
                    </a:prstGeom>
                  </pic:spPr>
                </pic:pic>
              </a:graphicData>
            </a:graphic>
          </wp:inline>
        </w:drawing>
      </w:r>
    </w:p>
    <w:p w14:paraId="4ADD79F2" w14:textId="77777777" w:rsidR="005E61BB" w:rsidRDefault="005E61BB" w:rsidP="00BF7B38">
      <w:pPr>
        <w:spacing w:after="0"/>
        <w:rPr>
          <w:rFonts w:asciiTheme="majorHAnsi" w:eastAsiaTheme="majorEastAsia" w:hAnsiTheme="majorHAnsi" w:cstheme="majorBidi"/>
          <w:b/>
          <w:bCs/>
          <w:color w:val="4F81BD" w:themeColor="accent1"/>
          <w:sz w:val="26"/>
          <w:szCs w:val="26"/>
        </w:rPr>
      </w:pPr>
    </w:p>
    <w:p w14:paraId="2D9C22A4" w14:textId="77777777" w:rsidR="008B6870" w:rsidRDefault="00833FAE" w:rsidP="00A90D1A">
      <w:pPr>
        <w:pStyle w:val="Heading3"/>
      </w:pPr>
      <w:bookmarkStart w:id="31" w:name="_Toc82276679"/>
      <w:r>
        <w:lastRenderedPageBreak/>
        <w:t>N</w:t>
      </w:r>
      <w:r w:rsidRPr="00833FAE">
        <w:t>ew land use zone</w:t>
      </w:r>
      <w:r>
        <w:t xml:space="preserve"> - </w:t>
      </w:r>
      <w:r w:rsidR="00A90D1A" w:rsidRPr="00A90D1A">
        <w:t>Zoning Objective High Amenity-Camac Valley/Rathcoole Woodl</w:t>
      </w:r>
      <w:r w:rsidR="00A90D1A">
        <w:t>ands and environs, ‘HA –CV/ RW’</w:t>
      </w:r>
      <w:bookmarkEnd w:id="31"/>
    </w:p>
    <w:p w14:paraId="59E9AC5E" w14:textId="77777777" w:rsidR="009B2CBE" w:rsidRPr="009A19C9" w:rsidRDefault="009B2CBE" w:rsidP="009A19C9">
      <w:r w:rsidRPr="009A19C9">
        <w:t xml:space="preserve">There are </w:t>
      </w:r>
      <w:r w:rsidR="00C919A3" w:rsidRPr="009A19C9">
        <w:t xml:space="preserve">3 land use zones designated </w:t>
      </w:r>
      <w:r w:rsidR="00C919A3" w:rsidRPr="009A19C9">
        <w:rPr>
          <w:rFonts w:cs="GothamRounded-Book"/>
        </w:rPr>
        <w:t xml:space="preserve">High Amenity </w:t>
      </w:r>
      <w:r w:rsidR="00C919A3" w:rsidRPr="009A19C9">
        <w:t>areas</w:t>
      </w:r>
      <w:r w:rsidR="009A19C9">
        <w:t xml:space="preserve"> the aim of which is to protect and enhance the outstanding natural character of those areas</w:t>
      </w:r>
      <w:r w:rsidR="00C919A3" w:rsidRPr="009A19C9">
        <w:t>:</w:t>
      </w:r>
    </w:p>
    <w:p w14:paraId="7486743A" w14:textId="77777777" w:rsidR="00C919A3" w:rsidRPr="009A19C9" w:rsidRDefault="00C919A3" w:rsidP="00C919A3">
      <w:pPr>
        <w:autoSpaceDE w:val="0"/>
        <w:autoSpaceDN w:val="0"/>
        <w:adjustRightInd w:val="0"/>
        <w:spacing w:after="0" w:line="240" w:lineRule="auto"/>
        <w:rPr>
          <w:rFonts w:cs="GothamRounded-Book"/>
        </w:rPr>
      </w:pPr>
      <w:r w:rsidRPr="009A19C9">
        <w:rPr>
          <w:rFonts w:cs="GothamRounded-Book"/>
        </w:rPr>
        <w:t>High Amenity – Dublin Mountains (Objective HA-DM)</w:t>
      </w:r>
      <w:r w:rsidR="009A19C9" w:rsidRPr="009A19C9">
        <w:rPr>
          <w:rFonts w:cs="GothamRounded-Book"/>
        </w:rPr>
        <w:t>;</w:t>
      </w:r>
    </w:p>
    <w:p w14:paraId="6525CC5B" w14:textId="77777777" w:rsidR="009A19C9" w:rsidRPr="009A19C9" w:rsidRDefault="009A19C9" w:rsidP="009A19C9">
      <w:pPr>
        <w:autoSpaceDE w:val="0"/>
        <w:autoSpaceDN w:val="0"/>
        <w:adjustRightInd w:val="0"/>
        <w:spacing w:after="0" w:line="240" w:lineRule="auto"/>
      </w:pPr>
      <w:r w:rsidRPr="009A19C9">
        <w:rPr>
          <w:rFonts w:cs="GothamRounded-Book"/>
        </w:rPr>
        <w:t xml:space="preserve">High Amenity – </w:t>
      </w:r>
      <w:r w:rsidRPr="009A19C9">
        <w:rPr>
          <w:rFonts w:cs="GothamRounded-Book"/>
          <w:color w:val="000000"/>
        </w:rPr>
        <w:t xml:space="preserve">Dodder Valley </w:t>
      </w:r>
      <w:r w:rsidRPr="009A19C9">
        <w:rPr>
          <w:rFonts w:cs="GothamRounded-Book"/>
        </w:rPr>
        <w:t>(Objective HA-DM);</w:t>
      </w:r>
      <w:r w:rsidRPr="009A19C9">
        <w:rPr>
          <w:rFonts w:cs="GothamRounded-Book"/>
          <w:color w:val="000000"/>
        </w:rPr>
        <w:t xml:space="preserve"> Proposed Natural Heritage Area, 000991</w:t>
      </w:r>
    </w:p>
    <w:p w14:paraId="761D9F7D" w14:textId="77777777" w:rsidR="009A19C9" w:rsidRPr="009A19C9" w:rsidRDefault="009A19C9" w:rsidP="009A19C9">
      <w:pPr>
        <w:autoSpaceDE w:val="0"/>
        <w:autoSpaceDN w:val="0"/>
        <w:adjustRightInd w:val="0"/>
        <w:spacing w:after="0" w:line="240" w:lineRule="auto"/>
      </w:pPr>
      <w:r w:rsidRPr="009A19C9">
        <w:rPr>
          <w:rFonts w:cs="GothamRounded-Book"/>
        </w:rPr>
        <w:t xml:space="preserve">High Amenity – </w:t>
      </w:r>
      <w:r w:rsidRPr="009A19C9">
        <w:rPr>
          <w:rFonts w:cs="GothamRounded-Book"/>
          <w:color w:val="000000"/>
        </w:rPr>
        <w:t xml:space="preserve">Liffey Valley </w:t>
      </w:r>
      <w:r w:rsidRPr="009A19C9">
        <w:rPr>
          <w:rFonts w:cs="GothamRounded-Book"/>
        </w:rPr>
        <w:t xml:space="preserve">(Objective HA-DM); </w:t>
      </w:r>
      <w:r w:rsidRPr="009A19C9">
        <w:rPr>
          <w:rFonts w:cs="GothamRounded-Book"/>
          <w:color w:val="000000"/>
        </w:rPr>
        <w:t>Proposed Natural Heritage Area, 000128</w:t>
      </w:r>
    </w:p>
    <w:p w14:paraId="697C75D8" w14:textId="77777777" w:rsidR="009A19C9" w:rsidRDefault="009A19C9" w:rsidP="00C919A3">
      <w:pPr>
        <w:autoSpaceDE w:val="0"/>
        <w:autoSpaceDN w:val="0"/>
        <w:adjustRightInd w:val="0"/>
        <w:spacing w:after="0" w:line="240" w:lineRule="auto"/>
      </w:pPr>
    </w:p>
    <w:p w14:paraId="66C1CDFC" w14:textId="77777777" w:rsidR="009A19C9" w:rsidRPr="009A19C9" w:rsidRDefault="009A19C9" w:rsidP="009A19C9">
      <w:pPr>
        <w:autoSpaceDE w:val="0"/>
        <w:autoSpaceDN w:val="0"/>
        <w:adjustRightInd w:val="0"/>
        <w:spacing w:after="0" w:line="240" w:lineRule="auto"/>
        <w:rPr>
          <w:rFonts w:cs="GothamRounded-Book"/>
          <w:i/>
        </w:rPr>
      </w:pPr>
      <w:r w:rsidRPr="009A19C9">
        <w:rPr>
          <w:rFonts w:cs="GothamRounded-Book"/>
          <w:i/>
        </w:rPr>
        <w:t>The protection of rural landscapes and of high amenity and environmentally sensitive areas is a top priority of the Development Plan</w:t>
      </w:r>
      <w:r w:rsidRPr="009A19C9">
        <w:rPr>
          <w:rFonts w:cs="GothamRounded-Book"/>
        </w:rPr>
        <w:t>…..</w:t>
      </w:r>
      <w:r w:rsidRPr="009A19C9">
        <w:rPr>
          <w:rFonts w:cs="GothamRounded-Book"/>
          <w:i/>
        </w:rPr>
        <w:t>The policy of the Council, therefore, is to restrict the spread of urban generated</w:t>
      </w:r>
    </w:p>
    <w:p w14:paraId="340839AE" w14:textId="77777777" w:rsidR="009A19C9" w:rsidRPr="009A19C9" w:rsidRDefault="009A19C9" w:rsidP="009A19C9">
      <w:pPr>
        <w:autoSpaceDE w:val="0"/>
        <w:autoSpaceDN w:val="0"/>
        <w:adjustRightInd w:val="0"/>
        <w:spacing w:after="0" w:line="240" w:lineRule="auto"/>
        <w:rPr>
          <w:rFonts w:cs="GothamBold"/>
          <w:b/>
          <w:bCs/>
          <w:color w:val="000000"/>
        </w:rPr>
      </w:pPr>
      <w:r w:rsidRPr="009A19C9">
        <w:rPr>
          <w:rFonts w:cs="GothamRounded-Book"/>
          <w:i/>
        </w:rPr>
        <w:t>dwellings into rural and high amenity areas</w:t>
      </w:r>
      <w:r w:rsidRPr="009A19C9">
        <w:rPr>
          <w:rFonts w:cs="GothamRounded-Book"/>
        </w:rPr>
        <w:t>.</w:t>
      </w:r>
    </w:p>
    <w:p w14:paraId="3A9988BA" w14:textId="77777777" w:rsidR="009A19C9" w:rsidRDefault="009A19C9" w:rsidP="0041409D">
      <w:pPr>
        <w:autoSpaceDE w:val="0"/>
        <w:autoSpaceDN w:val="0"/>
        <w:adjustRightInd w:val="0"/>
        <w:spacing w:after="0" w:line="240" w:lineRule="auto"/>
        <w:rPr>
          <w:rFonts w:ascii="GothamBold" w:hAnsi="GothamBold" w:cs="GothamBold"/>
          <w:b/>
          <w:bCs/>
          <w:color w:val="000000"/>
          <w:sz w:val="18"/>
          <w:szCs w:val="18"/>
        </w:rPr>
      </w:pPr>
    </w:p>
    <w:p w14:paraId="2F1F0A1C" w14:textId="77777777" w:rsidR="001C7480" w:rsidRPr="007F773A" w:rsidRDefault="00C919A3" w:rsidP="007F773A">
      <w:pPr>
        <w:autoSpaceDE w:val="0"/>
        <w:autoSpaceDN w:val="0"/>
        <w:adjustRightInd w:val="0"/>
        <w:spacing w:after="0" w:line="240" w:lineRule="auto"/>
      </w:pPr>
      <w:r w:rsidRPr="007F773A">
        <w:rPr>
          <w:rFonts w:cs="GothamRounded-Book"/>
        </w:rPr>
        <w:t>The</w:t>
      </w:r>
      <w:r w:rsidR="009A19C9" w:rsidRPr="007F773A">
        <w:rPr>
          <w:rFonts w:cs="GothamRounded-Book"/>
        </w:rPr>
        <w:t xml:space="preserve"> Camac River Valley is similar to the</w:t>
      </w:r>
      <w:r w:rsidRPr="007F773A">
        <w:rPr>
          <w:rFonts w:cs="GothamRounded-Book"/>
        </w:rPr>
        <w:t xml:space="preserve"> Dodder River Valley </w:t>
      </w:r>
      <w:r w:rsidR="009A19C9" w:rsidRPr="007F773A">
        <w:rPr>
          <w:rFonts w:cs="GothamRounded-Book"/>
        </w:rPr>
        <w:t>extending</w:t>
      </w:r>
      <w:r w:rsidRPr="007F773A">
        <w:rPr>
          <w:rFonts w:cs="GothamRounded-Book"/>
        </w:rPr>
        <w:t xml:space="preserve"> in a north-easterly direction from the Dublin</w:t>
      </w:r>
      <w:r w:rsidR="009A19C9" w:rsidRPr="007F773A">
        <w:rPr>
          <w:rFonts w:cs="GothamRounded-Book"/>
        </w:rPr>
        <w:t xml:space="preserve"> </w:t>
      </w:r>
      <w:r w:rsidRPr="007F773A">
        <w:rPr>
          <w:rFonts w:cs="GothamRounded-Book"/>
        </w:rPr>
        <w:t>Mountains</w:t>
      </w:r>
      <w:r w:rsidR="003558CC">
        <w:rPr>
          <w:rFonts w:cs="GothamRounded-Book"/>
        </w:rPr>
        <w:t xml:space="preserve"> at Mount </w:t>
      </w:r>
      <w:proofErr w:type="spellStart"/>
      <w:r w:rsidR="003558CC">
        <w:rPr>
          <w:rFonts w:cs="GothamRounded-Book"/>
        </w:rPr>
        <w:t>Seskin</w:t>
      </w:r>
      <w:proofErr w:type="spellEnd"/>
      <w:r w:rsidRPr="007F773A">
        <w:rPr>
          <w:rFonts w:cs="GothamRounded-Book"/>
        </w:rPr>
        <w:t>, passin</w:t>
      </w:r>
      <w:r w:rsidR="009A19C9" w:rsidRPr="007F773A">
        <w:rPr>
          <w:rFonts w:cs="GothamRounded-Book"/>
        </w:rPr>
        <w:t xml:space="preserve">g through the urban environment of South Dublin County </w:t>
      </w:r>
      <w:r w:rsidRPr="007F773A">
        <w:rPr>
          <w:rFonts w:cs="GothamRounded-Book"/>
        </w:rPr>
        <w:t xml:space="preserve">and Dublin City, before </w:t>
      </w:r>
      <w:r w:rsidR="007F773A" w:rsidRPr="007F773A">
        <w:rPr>
          <w:rFonts w:cs="GothamRounded-Book"/>
        </w:rPr>
        <w:t xml:space="preserve">the </w:t>
      </w:r>
      <w:r w:rsidR="009A19C9" w:rsidRPr="007F773A">
        <w:rPr>
          <w:rFonts w:cs="GothamRounded-Book"/>
        </w:rPr>
        <w:t>Liffey</w:t>
      </w:r>
      <w:r w:rsidR="007F773A" w:rsidRPr="007F773A">
        <w:rPr>
          <w:rFonts w:cs="GothamRounded-Book"/>
        </w:rPr>
        <w:t xml:space="preserve"> Valley</w:t>
      </w:r>
      <w:r w:rsidR="009A19C9" w:rsidRPr="007F773A">
        <w:rPr>
          <w:rFonts w:cs="GothamRounded-Book"/>
        </w:rPr>
        <w:t xml:space="preserve"> at </w:t>
      </w:r>
      <w:r w:rsidR="007F773A" w:rsidRPr="007F773A">
        <w:rPr>
          <w:rFonts w:cs="GothamRounded-Book"/>
        </w:rPr>
        <w:t>Heuston</w:t>
      </w:r>
      <w:r w:rsidR="003558CC">
        <w:rPr>
          <w:rFonts w:cs="GothamRounded-Book"/>
        </w:rPr>
        <w:t xml:space="preserve"> Station</w:t>
      </w:r>
      <w:r w:rsidR="009A19C9" w:rsidRPr="007F773A">
        <w:rPr>
          <w:rFonts w:cs="GothamRounded-Book"/>
        </w:rPr>
        <w:t xml:space="preserve">. </w:t>
      </w:r>
      <w:r w:rsidRPr="007F773A">
        <w:rPr>
          <w:rFonts w:cs="GothamRounded-Book"/>
        </w:rPr>
        <w:t xml:space="preserve">In effect, the River </w:t>
      </w:r>
      <w:r w:rsidR="007F773A" w:rsidRPr="007F773A">
        <w:rPr>
          <w:rFonts w:cs="GothamRounded-Book"/>
        </w:rPr>
        <w:t xml:space="preserve">Camac like the </w:t>
      </w:r>
      <w:r w:rsidRPr="007F773A">
        <w:rPr>
          <w:rFonts w:cs="GothamRounded-Book"/>
        </w:rPr>
        <w:t>Dodder connects the High Amenity area of the</w:t>
      </w:r>
      <w:r w:rsidR="007F773A" w:rsidRPr="007F773A">
        <w:rPr>
          <w:rFonts w:cs="GothamRounded-Book"/>
        </w:rPr>
        <w:t xml:space="preserve"> </w:t>
      </w:r>
      <w:r w:rsidRPr="007F773A">
        <w:rPr>
          <w:rFonts w:cs="GothamRounded-Book"/>
        </w:rPr>
        <w:t xml:space="preserve">Dublin Mountains to Dublin Bay, creating a corridor of </w:t>
      </w:r>
      <w:r w:rsidR="007F773A" w:rsidRPr="007F773A">
        <w:rPr>
          <w:rFonts w:cs="GothamRounded-Book"/>
        </w:rPr>
        <w:t>regional</w:t>
      </w:r>
      <w:r w:rsidRPr="007F773A">
        <w:rPr>
          <w:rFonts w:cs="GothamRounded-Book"/>
        </w:rPr>
        <w:t xml:space="preserve"> importance through</w:t>
      </w:r>
      <w:r w:rsidR="007F773A" w:rsidRPr="007F773A">
        <w:rPr>
          <w:rFonts w:cs="GothamRounded-Book"/>
        </w:rPr>
        <w:t xml:space="preserve"> </w:t>
      </w:r>
      <w:r w:rsidRPr="007F773A">
        <w:rPr>
          <w:rFonts w:cs="GothamRounded-Book"/>
        </w:rPr>
        <w:t xml:space="preserve">the city of Dublin for key species and habitats and for the residents of Dublin City. </w:t>
      </w:r>
      <w:r w:rsidR="00323D8C">
        <w:rPr>
          <w:rFonts w:cs="GothamRounded-Book"/>
        </w:rPr>
        <w:t xml:space="preserve"> Its particular importance lies from its source to </w:t>
      </w:r>
      <w:r w:rsidR="00A90D1A">
        <w:rPr>
          <w:rFonts w:cs="GothamRounded-Book"/>
        </w:rPr>
        <w:t>the M7 at Rathcoole</w:t>
      </w:r>
      <w:r w:rsidR="00323D8C">
        <w:rPr>
          <w:rFonts w:cs="GothamRounded-Book"/>
        </w:rPr>
        <w:t xml:space="preserve"> where it runs relatively free of extensive human disturbance and morphological alteration and has a rich historical significance. </w:t>
      </w:r>
    </w:p>
    <w:p w14:paraId="54D39309" w14:textId="77777777" w:rsidR="00833FAE" w:rsidRDefault="00833FAE" w:rsidP="00833FAE">
      <w:pPr>
        <w:autoSpaceDE w:val="0"/>
        <w:autoSpaceDN w:val="0"/>
        <w:adjustRightInd w:val="0"/>
        <w:spacing w:after="0"/>
        <w:rPr>
          <w:rFonts w:cs="SourceSansPro-Regular"/>
        </w:rPr>
      </w:pPr>
    </w:p>
    <w:p w14:paraId="53BCA951" w14:textId="77777777" w:rsidR="00A90D1A" w:rsidRDefault="00A90D1A" w:rsidP="00A90D1A">
      <w:pPr>
        <w:autoSpaceDE w:val="0"/>
        <w:autoSpaceDN w:val="0"/>
        <w:adjustRightInd w:val="0"/>
        <w:spacing w:after="0"/>
      </w:pPr>
      <w:r>
        <w:t xml:space="preserve">The Group propose the setting of a new zoning objective; </w:t>
      </w:r>
      <w:r w:rsidRPr="00A90D1A">
        <w:t>Zoning Objective High Amenity-Camac Valley/Rathcoole Woodl</w:t>
      </w:r>
      <w:r>
        <w:t>ands and environs, ‘HA –CV/ RW’:</w:t>
      </w:r>
    </w:p>
    <w:p w14:paraId="07B87B98" w14:textId="77777777" w:rsidR="00224C2F" w:rsidRDefault="00224C2F" w:rsidP="00A90D1A">
      <w:pPr>
        <w:autoSpaceDE w:val="0"/>
        <w:autoSpaceDN w:val="0"/>
        <w:adjustRightInd w:val="0"/>
        <w:spacing w:after="0"/>
      </w:pPr>
    </w:p>
    <w:p w14:paraId="4B6A30AA" w14:textId="77777777" w:rsidR="00833FAE" w:rsidRDefault="00833FAE" w:rsidP="00833FAE">
      <w:pPr>
        <w:autoSpaceDE w:val="0"/>
        <w:autoSpaceDN w:val="0"/>
        <w:adjustRightInd w:val="0"/>
        <w:spacing w:after="0"/>
        <w:rPr>
          <w:rFonts w:cs="SourceSansPro-Regular"/>
        </w:rPr>
      </w:pPr>
      <w:r w:rsidRPr="00833FAE">
        <w:rPr>
          <w:rFonts w:cs="SourceSansPro-Regular"/>
        </w:rPr>
        <w:t>to protect and enhance the outstanding natural character and amenity of</w:t>
      </w:r>
      <w:r w:rsidR="007F773A">
        <w:rPr>
          <w:rFonts w:cs="SourceSansPro-Regular"/>
        </w:rPr>
        <w:t xml:space="preserve"> the Camac Valley and </w:t>
      </w:r>
      <w:r w:rsidRPr="00833FAE">
        <w:rPr>
          <w:rFonts w:cs="SourceSansPro-Regular"/>
        </w:rPr>
        <w:t>Rathcoole Woodlands</w:t>
      </w:r>
      <w:r w:rsidR="00323D8C">
        <w:rPr>
          <w:rFonts w:cs="SourceSansPro-Regular"/>
        </w:rPr>
        <w:t xml:space="preserve"> and environs</w:t>
      </w:r>
      <w:r w:rsidRPr="009F6693">
        <w:t xml:space="preserve">, including its landscape, visual, recreational, ecological, </w:t>
      </w:r>
      <w:r>
        <w:t xml:space="preserve">educational </w:t>
      </w:r>
      <w:r w:rsidRPr="009F6693">
        <w:t xml:space="preserve">and historical heritage value, as a key element of the County’s Green Infrastructure network </w:t>
      </w:r>
      <w:r w:rsidRPr="00833FAE">
        <w:rPr>
          <w:rFonts w:cs="SourceSansPro-Regular"/>
        </w:rPr>
        <w:t xml:space="preserve">and implement specific objectives developed in line with preserving and protecting Rathcoole Woodlands recognising the priority </w:t>
      </w:r>
      <w:r w:rsidR="00224C2F">
        <w:rPr>
          <w:rFonts w:cs="SourceSansPro-Regular"/>
        </w:rPr>
        <w:t>a</w:t>
      </w:r>
      <w:r w:rsidRPr="00833FAE">
        <w:rPr>
          <w:rFonts w:cs="SourceSansPro-Regular"/>
        </w:rPr>
        <w:t xml:space="preserve">nnex </w:t>
      </w:r>
      <w:r w:rsidR="00224C2F">
        <w:rPr>
          <w:rFonts w:cs="SourceSansPro-Regular"/>
        </w:rPr>
        <w:t>h</w:t>
      </w:r>
      <w:r w:rsidRPr="00833FAE">
        <w:rPr>
          <w:rFonts w:cs="SourceSansPro-Regular"/>
        </w:rPr>
        <w:t>abitat</w:t>
      </w:r>
      <w:r>
        <w:rPr>
          <w:rFonts w:cs="SourceSansPro-Regular"/>
        </w:rPr>
        <w:t>s</w:t>
      </w:r>
      <w:r w:rsidRPr="00833FAE">
        <w:rPr>
          <w:rFonts w:cs="SourceSansPro-Regular"/>
        </w:rPr>
        <w:t xml:space="preserve"> and its high biodiversity value within the lifetime of this Plan.</w:t>
      </w:r>
    </w:p>
    <w:p w14:paraId="43D9B74F" w14:textId="77777777" w:rsidR="00833FAE" w:rsidRPr="00E5054C" w:rsidRDefault="00833FAE" w:rsidP="00833FAE">
      <w:pPr>
        <w:autoSpaceDE w:val="0"/>
        <w:autoSpaceDN w:val="0"/>
        <w:adjustRightInd w:val="0"/>
        <w:spacing w:after="0"/>
      </w:pPr>
    </w:p>
    <w:p w14:paraId="125A2B77" w14:textId="77777777" w:rsidR="00833FAE" w:rsidRDefault="003558CC" w:rsidP="00833FAE">
      <w:pPr>
        <w:autoSpaceDE w:val="0"/>
        <w:autoSpaceDN w:val="0"/>
        <w:adjustRightInd w:val="0"/>
        <w:spacing w:after="0"/>
      </w:pPr>
      <w:r>
        <w:t xml:space="preserve">This requires the setting of </w:t>
      </w:r>
      <w:r w:rsidR="00833FAE">
        <w:t>objectives in relating to its protection and preservation in recognition of its Native Woodland status from rewilding, its biodiversity value and ecosystems services provision including:</w:t>
      </w:r>
    </w:p>
    <w:p w14:paraId="28423EF0" w14:textId="77777777" w:rsidR="00833FAE" w:rsidRDefault="00833FAE" w:rsidP="00833FAE">
      <w:pPr>
        <w:pStyle w:val="ListParagraph"/>
      </w:pPr>
    </w:p>
    <w:p w14:paraId="10753457" w14:textId="77777777" w:rsidR="00833FAE" w:rsidRPr="009F6693" w:rsidRDefault="00833FAE" w:rsidP="00833FAE">
      <w:pPr>
        <w:pStyle w:val="ListParagraph"/>
        <w:numPr>
          <w:ilvl w:val="0"/>
          <w:numId w:val="3"/>
        </w:numPr>
        <w:ind w:left="993" w:hanging="284"/>
      </w:pPr>
      <w:r w:rsidRPr="009F6693">
        <w:t>To protect and preserve Rathcoole Woodland for present and future generations by seeking:</w:t>
      </w:r>
    </w:p>
    <w:p w14:paraId="7B659517" w14:textId="77777777" w:rsidR="00833FAE" w:rsidRPr="009F6693" w:rsidRDefault="00833FAE" w:rsidP="00833FAE">
      <w:pPr>
        <w:pStyle w:val="ListParagraph"/>
        <w:numPr>
          <w:ilvl w:val="2"/>
          <w:numId w:val="3"/>
        </w:numPr>
      </w:pPr>
      <w:r w:rsidRPr="009F6693">
        <w:t>its designation as a Nature Reserve</w:t>
      </w:r>
    </w:p>
    <w:p w14:paraId="031588FF" w14:textId="77777777" w:rsidR="00833FAE" w:rsidRPr="009F6693" w:rsidRDefault="00833FAE" w:rsidP="00833FAE">
      <w:pPr>
        <w:pStyle w:val="ListParagraph"/>
        <w:numPr>
          <w:ilvl w:val="2"/>
          <w:numId w:val="3"/>
        </w:numPr>
      </w:pPr>
      <w:r w:rsidRPr="009F6693">
        <w:t>obtaining a Special Amenity Area Order</w:t>
      </w:r>
    </w:p>
    <w:p w14:paraId="6C355901" w14:textId="77777777" w:rsidR="00833FAE" w:rsidRPr="009F6693" w:rsidRDefault="00833FAE" w:rsidP="00833FAE">
      <w:pPr>
        <w:pStyle w:val="ListParagraph"/>
        <w:numPr>
          <w:ilvl w:val="2"/>
          <w:numId w:val="3"/>
        </w:numPr>
      </w:pPr>
      <w:r w:rsidRPr="009F6693">
        <w:t xml:space="preserve">and if appropriate to nominate it as a candidate Special Area of Conservation </w:t>
      </w:r>
    </w:p>
    <w:p w14:paraId="55A4684F" w14:textId="77777777" w:rsidR="00833FAE" w:rsidRPr="009F6693" w:rsidRDefault="00833FAE" w:rsidP="00833FAE">
      <w:pPr>
        <w:pStyle w:val="ListParagraph"/>
        <w:numPr>
          <w:ilvl w:val="2"/>
          <w:numId w:val="3"/>
        </w:numPr>
      </w:pPr>
      <w:r w:rsidRPr="009F6693">
        <w:t>or as a Natural Heritage Area</w:t>
      </w:r>
    </w:p>
    <w:p w14:paraId="1F4293AA" w14:textId="77777777" w:rsidR="00652307" w:rsidRPr="0069769B" w:rsidRDefault="00833FAE" w:rsidP="000811D0">
      <w:pPr>
        <w:autoSpaceDE w:val="0"/>
        <w:autoSpaceDN w:val="0"/>
        <w:adjustRightInd w:val="0"/>
        <w:spacing w:after="0"/>
      </w:pPr>
      <w:r>
        <w:t xml:space="preserve">The setting of a </w:t>
      </w:r>
      <w:r w:rsidR="00652307" w:rsidRPr="0069769B">
        <w:t xml:space="preserve">new land use zone, </w:t>
      </w:r>
      <w:r>
        <w:t>“</w:t>
      </w:r>
      <w:r w:rsidRPr="00833FAE">
        <w:rPr>
          <w:b/>
        </w:rPr>
        <w:t>High Amenity-</w:t>
      </w:r>
      <w:r w:rsidR="00AA2E11">
        <w:rPr>
          <w:b/>
        </w:rPr>
        <w:t>Camac Valley/</w:t>
      </w:r>
      <w:r w:rsidRPr="00833FAE">
        <w:rPr>
          <w:b/>
        </w:rPr>
        <w:t>Rathcoole Woodlands</w:t>
      </w:r>
      <w:r>
        <w:t>”</w:t>
      </w:r>
      <w:r w:rsidRPr="00833FAE">
        <w:t xml:space="preserve"> </w:t>
      </w:r>
      <w:r w:rsidR="00323D8C">
        <w:t>requires the provision of</w:t>
      </w:r>
      <w:r>
        <w:t xml:space="preserve"> </w:t>
      </w:r>
      <w:r w:rsidR="00652307" w:rsidRPr="0069769B">
        <w:t>overarching policy and supporting policies for the preservation and protection of Rathcoole Woodlands by incorporating the following into the County Development Plan:</w:t>
      </w:r>
    </w:p>
    <w:p w14:paraId="5827A8FD" w14:textId="77777777" w:rsidR="00833FAE" w:rsidRDefault="00A90D1A" w:rsidP="00A90D1A">
      <w:pPr>
        <w:pStyle w:val="Heading2"/>
      </w:pPr>
      <w:bookmarkStart w:id="32" w:name="_Toc82276680"/>
      <w:r w:rsidRPr="00A3791D">
        <w:t>Natural, Cultural and Built Heritage</w:t>
      </w:r>
      <w:bookmarkEnd w:id="32"/>
    </w:p>
    <w:p w14:paraId="048ACFA6" w14:textId="77777777" w:rsidR="00833FAE" w:rsidRDefault="00A90D1A" w:rsidP="00323D8C">
      <w:pPr>
        <w:pStyle w:val="Heading3"/>
      </w:pPr>
      <w:bookmarkStart w:id="33" w:name="_Toc82276681"/>
      <w:r>
        <w:t xml:space="preserve">New </w:t>
      </w:r>
      <w:r w:rsidR="00833FAE" w:rsidRPr="00A3791D">
        <w:t>Natural, Cultural and Built Heritage</w:t>
      </w:r>
      <w:r w:rsidR="009B2CBE">
        <w:t xml:space="preserve"> Policy</w:t>
      </w:r>
      <w:bookmarkEnd w:id="33"/>
    </w:p>
    <w:p w14:paraId="5C4CCFB2" w14:textId="77777777" w:rsidR="00E5054C" w:rsidRDefault="009B2CBE" w:rsidP="00833FAE">
      <w:pPr>
        <w:autoSpaceDE w:val="0"/>
        <w:autoSpaceDN w:val="0"/>
        <w:adjustRightInd w:val="0"/>
        <w:spacing w:after="0"/>
      </w:pPr>
      <w:r>
        <w:t xml:space="preserve">The Group proposes </w:t>
      </w:r>
      <w:r w:rsidR="0049409D">
        <w:t xml:space="preserve">the setting of a </w:t>
      </w:r>
      <w:r w:rsidR="0049409D" w:rsidRPr="0049409D">
        <w:t xml:space="preserve">Natural, Cultural and Built Heritage </w:t>
      </w:r>
      <w:r w:rsidR="00E5054C">
        <w:t>(NCBH) policy for Rathcoole Woodlands</w:t>
      </w:r>
      <w:r w:rsidR="00323D8C">
        <w:t xml:space="preserve"> and its environs</w:t>
      </w:r>
      <w:r w:rsidR="00E5054C">
        <w:t>:</w:t>
      </w:r>
      <w:r w:rsidR="00E5054C" w:rsidRPr="00833FAE">
        <w:rPr>
          <w:rFonts w:cs="SourceSansPro-Regular"/>
        </w:rPr>
        <w:t xml:space="preserve"> to protect and enhance the outstanding natural character and amenity of Rathcoole Woodlands</w:t>
      </w:r>
      <w:r w:rsidR="00323D8C">
        <w:rPr>
          <w:rFonts w:cs="SourceSansPro-Regular"/>
        </w:rPr>
        <w:t xml:space="preserve"> </w:t>
      </w:r>
      <w:r w:rsidR="00323D8C">
        <w:t>and its environs</w:t>
      </w:r>
      <w:r w:rsidR="00E5054C" w:rsidRPr="009F6693">
        <w:t xml:space="preserve">, including its landscape, visual, recreational, ecological, </w:t>
      </w:r>
      <w:r w:rsidR="00E5054C">
        <w:t xml:space="preserve">educational </w:t>
      </w:r>
      <w:r w:rsidR="00E5054C" w:rsidRPr="009F6693">
        <w:t>and historical heritage value, as a key element of the County’s Green Infrastructure network</w:t>
      </w:r>
      <w:r w:rsidR="00CE1863">
        <w:t>.</w:t>
      </w:r>
    </w:p>
    <w:p w14:paraId="09C8C8F1" w14:textId="77777777" w:rsidR="00CC3C09" w:rsidRPr="009F6693" w:rsidRDefault="00CC3C09" w:rsidP="00CC3C09">
      <w:pPr>
        <w:pStyle w:val="ListParagraph"/>
        <w:ind w:left="993" w:hanging="284"/>
      </w:pPr>
    </w:p>
    <w:p w14:paraId="76D180E4" w14:textId="77777777" w:rsidR="00CC3C09" w:rsidRDefault="00CC3C09" w:rsidP="00CC3C09">
      <w:pPr>
        <w:pStyle w:val="ListParagraph"/>
        <w:numPr>
          <w:ilvl w:val="0"/>
          <w:numId w:val="3"/>
        </w:numPr>
        <w:autoSpaceDE w:val="0"/>
        <w:autoSpaceDN w:val="0"/>
        <w:adjustRightInd w:val="0"/>
        <w:spacing w:after="0" w:line="240" w:lineRule="auto"/>
        <w:ind w:left="993" w:hanging="284"/>
        <w:rPr>
          <w:rFonts w:cs="Calibri"/>
        </w:rPr>
      </w:pPr>
      <w:r>
        <w:rPr>
          <w:rFonts w:cs="Calibri"/>
        </w:rPr>
        <w:t>To designate Rathcoole Woodlands</w:t>
      </w:r>
      <w:r w:rsidR="00323D8C">
        <w:rPr>
          <w:rFonts w:cs="Calibri"/>
        </w:rPr>
        <w:t xml:space="preserve"> and its environs</w:t>
      </w:r>
      <w:r>
        <w:rPr>
          <w:rFonts w:cs="Calibri"/>
        </w:rPr>
        <w:t xml:space="preserve"> as a space for Nature and Biodiversity</w:t>
      </w:r>
    </w:p>
    <w:p w14:paraId="5E4AA5A2" w14:textId="77777777" w:rsidR="00E8623D" w:rsidRPr="006F67EE" w:rsidRDefault="00E8623D" w:rsidP="00E8623D">
      <w:pPr>
        <w:autoSpaceDE w:val="0"/>
        <w:autoSpaceDN w:val="0"/>
        <w:adjustRightInd w:val="0"/>
        <w:spacing w:after="0" w:line="240" w:lineRule="auto"/>
        <w:rPr>
          <w:rFonts w:cs="Calibri"/>
        </w:rPr>
      </w:pPr>
    </w:p>
    <w:p w14:paraId="70C12CF6" w14:textId="77777777" w:rsidR="00A90D1A" w:rsidRDefault="00E8623D" w:rsidP="00E8623D">
      <w:pPr>
        <w:pStyle w:val="ListParagraph"/>
        <w:numPr>
          <w:ilvl w:val="0"/>
          <w:numId w:val="3"/>
        </w:numPr>
        <w:autoSpaceDE w:val="0"/>
        <w:autoSpaceDN w:val="0"/>
        <w:adjustRightInd w:val="0"/>
        <w:spacing w:after="0" w:line="240" w:lineRule="auto"/>
        <w:rPr>
          <w:rFonts w:cs="Calibri"/>
        </w:rPr>
      </w:pPr>
      <w:r w:rsidRPr="00E8623D">
        <w:rPr>
          <w:rFonts w:cs="Calibri"/>
        </w:rPr>
        <w:t xml:space="preserve">To extend the public owned lands containing Rathcoole Woodlands, either by direct purchase or land swap to incorporate the Woodland in adjacent land, the historical 170 year old double hedged passage to the west, and transitional zone from Woodland to managed park land to the east. </w:t>
      </w:r>
      <w:r>
        <w:rPr>
          <w:rFonts w:cs="Calibri"/>
        </w:rPr>
        <w:t xml:space="preserve"> </w:t>
      </w:r>
    </w:p>
    <w:p w14:paraId="3DE6D5E6" w14:textId="77777777" w:rsidR="00A90D1A" w:rsidRPr="00A90D1A" w:rsidRDefault="00A90D1A" w:rsidP="00A90D1A">
      <w:pPr>
        <w:pStyle w:val="ListParagraph"/>
        <w:rPr>
          <w:rFonts w:cs="Calibri"/>
        </w:rPr>
      </w:pPr>
    </w:p>
    <w:p w14:paraId="5BA8AE32" w14:textId="77777777" w:rsidR="00E8623D" w:rsidRPr="00A90D1A" w:rsidRDefault="00A90D1A" w:rsidP="00A90D1A">
      <w:pPr>
        <w:autoSpaceDE w:val="0"/>
        <w:autoSpaceDN w:val="0"/>
        <w:adjustRightInd w:val="0"/>
        <w:spacing w:after="0" w:line="240" w:lineRule="auto"/>
        <w:rPr>
          <w:rFonts w:cs="Calibri"/>
        </w:rPr>
      </w:pPr>
      <w:r>
        <w:rPr>
          <w:rFonts w:cs="Calibri"/>
        </w:rPr>
        <w:t>These objectives are</w:t>
      </w:r>
      <w:r w:rsidR="00E8623D" w:rsidRPr="00A90D1A">
        <w:rPr>
          <w:rFonts w:cs="Calibri"/>
        </w:rPr>
        <w:t xml:space="preserve"> similar to </w:t>
      </w:r>
      <w:r w:rsidR="005305AD" w:rsidRPr="00A90D1A">
        <w:rPr>
          <w:rFonts w:cs="Calibri"/>
        </w:rPr>
        <w:t>objectives set</w:t>
      </w:r>
      <w:r w:rsidR="00E8623D" w:rsidRPr="00A90D1A">
        <w:rPr>
          <w:rFonts w:cs="Calibri"/>
        </w:rPr>
        <w:t xml:space="preserve"> for the Liffey Valley Special Amenity Area:</w:t>
      </w:r>
    </w:p>
    <w:p w14:paraId="712FA59A" w14:textId="77777777" w:rsidR="00E8623D" w:rsidRPr="00E8623D" w:rsidRDefault="00E8623D" w:rsidP="00E8623D">
      <w:pPr>
        <w:pStyle w:val="ListParagraph"/>
        <w:autoSpaceDE w:val="0"/>
        <w:autoSpaceDN w:val="0"/>
        <w:adjustRightInd w:val="0"/>
        <w:spacing w:after="0" w:line="240" w:lineRule="auto"/>
        <w:rPr>
          <w:rFonts w:cs="Calibri"/>
        </w:rPr>
      </w:pPr>
    </w:p>
    <w:p w14:paraId="4BF1054C" w14:textId="77777777" w:rsidR="00E8623D" w:rsidRDefault="00E8623D" w:rsidP="00E8623D">
      <w:pPr>
        <w:autoSpaceDE w:val="0"/>
        <w:autoSpaceDN w:val="0"/>
        <w:adjustRightInd w:val="0"/>
        <w:spacing w:after="0" w:line="240" w:lineRule="auto"/>
        <w:rPr>
          <w:rFonts w:ascii="GothamBold" w:hAnsi="GothamBold" w:cs="GothamBold"/>
          <w:b/>
          <w:bCs/>
          <w:color w:val="83C441"/>
          <w:sz w:val="20"/>
          <w:szCs w:val="20"/>
        </w:rPr>
      </w:pPr>
      <w:r>
        <w:rPr>
          <w:rFonts w:ascii="GothamBold" w:hAnsi="GothamBold" w:cs="GothamBold"/>
          <w:b/>
          <w:bCs/>
          <w:color w:val="83C441"/>
          <w:sz w:val="20"/>
          <w:szCs w:val="20"/>
        </w:rPr>
        <w:t>NCBH7 Objective 6:</w:t>
      </w:r>
    </w:p>
    <w:p w14:paraId="7865144A" w14:textId="77777777" w:rsidR="00E8623D" w:rsidRDefault="00E8623D" w:rsidP="00E8623D">
      <w:pPr>
        <w:autoSpaceDE w:val="0"/>
        <w:autoSpaceDN w:val="0"/>
        <w:adjustRightInd w:val="0"/>
        <w:spacing w:after="0" w:line="240" w:lineRule="auto"/>
        <w:rPr>
          <w:rFonts w:ascii="GothamRounded-Book" w:hAnsi="GothamRounded-Book" w:cs="GothamRounded-Book"/>
          <w:color w:val="000000"/>
          <w:sz w:val="20"/>
          <w:szCs w:val="20"/>
        </w:rPr>
      </w:pPr>
      <w:r>
        <w:rPr>
          <w:rFonts w:ascii="GothamRounded-Book" w:hAnsi="GothamRounded-Book" w:cs="GothamRounded-Book"/>
          <w:color w:val="000000"/>
          <w:sz w:val="20"/>
          <w:szCs w:val="20"/>
        </w:rPr>
        <w:t>To actively pursue the extension of publicly owned lands, either by direct purchase or land swap within and adjacent to the Liffey Valley Special Amenity Area to create a linked series of park land and open spaces.</w:t>
      </w:r>
    </w:p>
    <w:p w14:paraId="58C8595C" w14:textId="77777777" w:rsidR="00E8623D" w:rsidRDefault="00E8623D" w:rsidP="00E8623D">
      <w:pPr>
        <w:autoSpaceDE w:val="0"/>
        <w:autoSpaceDN w:val="0"/>
        <w:adjustRightInd w:val="0"/>
        <w:spacing w:after="0" w:line="240" w:lineRule="auto"/>
        <w:rPr>
          <w:rFonts w:ascii="GothamRounded-Book" w:hAnsi="GothamRounded-Book" w:cs="GothamRounded-Book"/>
          <w:color w:val="000000"/>
          <w:sz w:val="20"/>
          <w:szCs w:val="20"/>
        </w:rPr>
      </w:pPr>
    </w:p>
    <w:p w14:paraId="19190FA4" w14:textId="77777777" w:rsidR="00E8623D" w:rsidRDefault="00E8623D" w:rsidP="00E8623D">
      <w:pPr>
        <w:autoSpaceDE w:val="0"/>
        <w:autoSpaceDN w:val="0"/>
        <w:adjustRightInd w:val="0"/>
        <w:spacing w:after="0" w:line="240" w:lineRule="auto"/>
        <w:rPr>
          <w:rFonts w:ascii="GothamBold" w:hAnsi="GothamBold" w:cs="GothamBold"/>
          <w:b/>
          <w:bCs/>
          <w:color w:val="83C441"/>
          <w:sz w:val="20"/>
          <w:szCs w:val="20"/>
        </w:rPr>
      </w:pPr>
      <w:r>
        <w:rPr>
          <w:rFonts w:ascii="GothamBold" w:hAnsi="GothamBold" w:cs="GothamBold"/>
          <w:b/>
          <w:bCs/>
          <w:color w:val="83C441"/>
          <w:sz w:val="20"/>
          <w:szCs w:val="20"/>
        </w:rPr>
        <w:t>NCBH7 Objective 7:</w:t>
      </w:r>
    </w:p>
    <w:p w14:paraId="7179CBA9" w14:textId="77777777" w:rsidR="00E8623D" w:rsidRDefault="00E8623D" w:rsidP="00E8623D">
      <w:pPr>
        <w:autoSpaceDE w:val="0"/>
        <w:autoSpaceDN w:val="0"/>
        <w:adjustRightInd w:val="0"/>
        <w:spacing w:after="0" w:line="240" w:lineRule="auto"/>
        <w:rPr>
          <w:rFonts w:ascii="GothamRounded-Book" w:hAnsi="GothamRounded-Book" w:cs="GothamRounded-Book"/>
          <w:color w:val="000000"/>
          <w:sz w:val="20"/>
          <w:szCs w:val="20"/>
        </w:rPr>
      </w:pPr>
      <w:r>
        <w:rPr>
          <w:rFonts w:ascii="GothamRounded-Book" w:hAnsi="GothamRounded-Book" w:cs="GothamRounded-Book"/>
          <w:color w:val="000000"/>
          <w:sz w:val="20"/>
          <w:szCs w:val="20"/>
        </w:rPr>
        <w:t>To work in collaboration with the owners of lands along the length of the river to seek to provide appropriate public access.</w:t>
      </w:r>
    </w:p>
    <w:p w14:paraId="6886FE5D" w14:textId="77777777" w:rsidR="00E8623D" w:rsidRDefault="00E8623D" w:rsidP="00E8623D">
      <w:pPr>
        <w:autoSpaceDE w:val="0"/>
        <w:autoSpaceDN w:val="0"/>
        <w:adjustRightInd w:val="0"/>
        <w:spacing w:after="0" w:line="240" w:lineRule="auto"/>
        <w:rPr>
          <w:rFonts w:ascii="GothamRounded-Book" w:hAnsi="GothamRounded-Book" w:cs="GothamRounded-Book"/>
          <w:color w:val="000000"/>
          <w:sz w:val="20"/>
          <w:szCs w:val="20"/>
        </w:rPr>
      </w:pPr>
    </w:p>
    <w:p w14:paraId="1DD92C40" w14:textId="77777777" w:rsidR="006F67EE" w:rsidRPr="00323D8C" w:rsidRDefault="006F67EE" w:rsidP="00323D8C">
      <w:pPr>
        <w:pStyle w:val="Heading3"/>
      </w:pPr>
      <w:bookmarkStart w:id="34" w:name="_Toc82276682"/>
      <w:r w:rsidRPr="00323D8C">
        <w:t>Special Amenity Area Order</w:t>
      </w:r>
      <w:bookmarkEnd w:id="34"/>
    </w:p>
    <w:p w14:paraId="2F834D65" w14:textId="77777777" w:rsidR="006F67EE" w:rsidRDefault="006F67EE" w:rsidP="006F67EE">
      <w:pPr>
        <w:autoSpaceDE w:val="0"/>
        <w:autoSpaceDN w:val="0"/>
        <w:adjustRightInd w:val="0"/>
        <w:spacing w:after="0" w:line="240" w:lineRule="auto"/>
        <w:rPr>
          <w:rFonts w:ascii="GothamRounded-Book" w:hAnsi="GothamRounded-Book" w:cs="GothamRounded-Book"/>
          <w:sz w:val="20"/>
          <w:szCs w:val="20"/>
        </w:rPr>
      </w:pPr>
      <w:r>
        <w:rPr>
          <w:rFonts w:ascii="GothamRounded-Book" w:hAnsi="GothamRounded-Book" w:cs="GothamRounded-Book"/>
          <w:sz w:val="20"/>
          <w:szCs w:val="20"/>
        </w:rPr>
        <w:t xml:space="preserve">An SAAO is primarily used to protect areas of outstanding natural beauty or areas with special recreational value, having regard to any benefits for nature conservation. </w:t>
      </w:r>
    </w:p>
    <w:p w14:paraId="5B3CF3BB" w14:textId="77777777" w:rsidR="006F67EE" w:rsidRPr="0041409D" w:rsidRDefault="006F67EE" w:rsidP="006F67EE">
      <w:pPr>
        <w:autoSpaceDE w:val="0"/>
        <w:autoSpaceDN w:val="0"/>
        <w:adjustRightInd w:val="0"/>
        <w:spacing w:after="0" w:line="240" w:lineRule="auto"/>
      </w:pPr>
    </w:p>
    <w:p w14:paraId="4C5F372E" w14:textId="77777777" w:rsidR="006F67EE" w:rsidRDefault="006F67EE" w:rsidP="006F67EE">
      <w:pPr>
        <w:autoSpaceDE w:val="0"/>
        <w:autoSpaceDN w:val="0"/>
        <w:adjustRightInd w:val="0"/>
        <w:spacing w:after="0" w:line="240" w:lineRule="auto"/>
        <w:rPr>
          <w:rFonts w:ascii="GothamRounded-Book" w:hAnsi="GothamRounded-Book" w:cs="GothamRounded-Book"/>
          <w:sz w:val="20"/>
          <w:szCs w:val="20"/>
        </w:rPr>
      </w:pPr>
      <w:r>
        <w:rPr>
          <w:rFonts w:ascii="GothamRounded-Book" w:hAnsi="GothamRounded-Book" w:cs="GothamRounded-Book"/>
          <w:sz w:val="20"/>
          <w:szCs w:val="20"/>
        </w:rPr>
        <w:t>A Special Amenity Area Order (SAAO) was made for the Liffey Valley by Dublin</w:t>
      </w:r>
      <w:r w:rsidR="00452D61">
        <w:rPr>
          <w:rFonts w:ascii="GothamRounded-Book" w:hAnsi="GothamRounded-Book" w:cs="GothamRounded-Book"/>
          <w:sz w:val="20"/>
          <w:szCs w:val="20"/>
        </w:rPr>
        <w:t xml:space="preserve"> </w:t>
      </w:r>
      <w:r>
        <w:rPr>
          <w:rFonts w:ascii="GothamRounded-Book" w:hAnsi="GothamRounded-Book" w:cs="GothamRounded-Book"/>
          <w:sz w:val="20"/>
          <w:szCs w:val="20"/>
        </w:rPr>
        <w:t>County Council in 1990 and now straddles the administrative boundaries of South</w:t>
      </w:r>
      <w:r w:rsidR="00452D61">
        <w:rPr>
          <w:rFonts w:ascii="GothamRounded-Book" w:hAnsi="GothamRounded-Book" w:cs="GothamRounded-Book"/>
          <w:sz w:val="20"/>
          <w:szCs w:val="20"/>
        </w:rPr>
        <w:t xml:space="preserve"> </w:t>
      </w:r>
      <w:r>
        <w:rPr>
          <w:rFonts w:ascii="GothamRounded-Book" w:hAnsi="GothamRounded-Book" w:cs="GothamRounded-Book"/>
          <w:sz w:val="20"/>
          <w:szCs w:val="20"/>
        </w:rPr>
        <w:t>Dublin County Council and Fingal County Council. The extent of the area covered by</w:t>
      </w:r>
      <w:r w:rsidR="00452D61">
        <w:rPr>
          <w:rFonts w:ascii="GothamRounded-Book" w:hAnsi="GothamRounded-Book" w:cs="GothamRounded-Book"/>
          <w:sz w:val="20"/>
          <w:szCs w:val="20"/>
        </w:rPr>
        <w:t xml:space="preserve"> </w:t>
      </w:r>
      <w:r>
        <w:rPr>
          <w:rFonts w:ascii="GothamRounded-Book" w:hAnsi="GothamRounded-Book" w:cs="GothamRounded-Book"/>
          <w:sz w:val="20"/>
          <w:szCs w:val="20"/>
        </w:rPr>
        <w:t xml:space="preserve">the SAAO is from Lucan Bridge to </w:t>
      </w:r>
      <w:proofErr w:type="spellStart"/>
      <w:r>
        <w:rPr>
          <w:rFonts w:ascii="GothamRounded-Book" w:hAnsi="GothamRounded-Book" w:cs="GothamRounded-Book"/>
          <w:sz w:val="20"/>
          <w:szCs w:val="20"/>
        </w:rPr>
        <w:t>Chapelizod</w:t>
      </w:r>
      <w:proofErr w:type="spellEnd"/>
      <w:r>
        <w:rPr>
          <w:rFonts w:ascii="GothamRounded-Book" w:hAnsi="GothamRounded-Book" w:cs="GothamRounded-Book"/>
          <w:sz w:val="20"/>
          <w:szCs w:val="20"/>
        </w:rPr>
        <w:t>; the area within the County is identified</w:t>
      </w:r>
      <w:r w:rsidR="00452D61">
        <w:rPr>
          <w:rFonts w:ascii="GothamRounded-Book" w:hAnsi="GothamRounded-Book" w:cs="GothamRounded-Book"/>
          <w:sz w:val="20"/>
          <w:szCs w:val="20"/>
        </w:rPr>
        <w:t xml:space="preserve"> </w:t>
      </w:r>
      <w:r>
        <w:rPr>
          <w:rFonts w:ascii="GothamRounded-Book" w:hAnsi="GothamRounded-Book" w:cs="GothamRounded-Book"/>
          <w:sz w:val="20"/>
          <w:szCs w:val="20"/>
        </w:rPr>
        <w:t>on the County Development Plan Land-Use Zoning maps that accompany this written</w:t>
      </w:r>
    </w:p>
    <w:p w14:paraId="7BD4CF47" w14:textId="77777777" w:rsidR="0049409D" w:rsidRDefault="006F67EE" w:rsidP="00452D61">
      <w:pPr>
        <w:autoSpaceDE w:val="0"/>
        <w:autoSpaceDN w:val="0"/>
        <w:adjustRightInd w:val="0"/>
        <w:spacing w:after="0" w:line="240" w:lineRule="auto"/>
        <w:rPr>
          <w:rFonts w:ascii="GothamRounded-Book" w:hAnsi="GothamRounded-Book" w:cs="GothamRounded-Book"/>
          <w:sz w:val="20"/>
          <w:szCs w:val="20"/>
        </w:rPr>
      </w:pPr>
      <w:r>
        <w:rPr>
          <w:rFonts w:ascii="GothamRounded-Book" w:hAnsi="GothamRounded-Book" w:cs="GothamRounded-Book"/>
          <w:sz w:val="20"/>
          <w:szCs w:val="20"/>
        </w:rPr>
        <w:t>statement.</w:t>
      </w:r>
      <w:r w:rsidR="00452D61">
        <w:rPr>
          <w:rFonts w:ascii="GothamRounded-Book" w:hAnsi="GothamRounded-Book" w:cs="GothamRounded-Book"/>
          <w:sz w:val="20"/>
          <w:szCs w:val="20"/>
        </w:rPr>
        <w:t xml:space="preserve"> </w:t>
      </w:r>
      <w:r>
        <w:rPr>
          <w:rFonts w:ascii="GothamRounded-Book" w:hAnsi="GothamRounded-Book" w:cs="GothamRounded-Book"/>
          <w:sz w:val="20"/>
          <w:szCs w:val="20"/>
        </w:rPr>
        <w:t>provisions of the Liffey Valley Special Amenity Area Order (SAAO).</w:t>
      </w:r>
    </w:p>
    <w:p w14:paraId="2E20C264" w14:textId="77777777" w:rsidR="00A90D1A" w:rsidRDefault="00A90D1A" w:rsidP="00452D61">
      <w:pPr>
        <w:autoSpaceDE w:val="0"/>
        <w:autoSpaceDN w:val="0"/>
        <w:adjustRightInd w:val="0"/>
        <w:spacing w:after="0" w:line="240" w:lineRule="auto"/>
        <w:rPr>
          <w:rFonts w:ascii="GothamRounded-Book" w:hAnsi="GothamRounded-Book" w:cs="GothamRounded-Book"/>
          <w:sz w:val="20"/>
          <w:szCs w:val="20"/>
        </w:rPr>
      </w:pPr>
    </w:p>
    <w:p w14:paraId="39CE49E0" w14:textId="77777777" w:rsidR="00A90D1A" w:rsidRDefault="00A90D1A" w:rsidP="00224C2F">
      <w:pPr>
        <w:pStyle w:val="Heading3"/>
      </w:pPr>
      <w:bookmarkStart w:id="35" w:name="_Toc82276683"/>
      <w:r>
        <w:t>Tree Preservation Order</w:t>
      </w:r>
      <w:bookmarkEnd w:id="35"/>
    </w:p>
    <w:p w14:paraId="39F4DE28" w14:textId="77777777" w:rsidR="00A90D1A" w:rsidRDefault="00A90D1A" w:rsidP="00A90D1A">
      <w:r>
        <w:t xml:space="preserve">There are only 4 </w:t>
      </w:r>
      <w:r w:rsidRPr="00272B63">
        <w:t>Tree Protection Order</w:t>
      </w:r>
      <w:r>
        <w:t>s in the County made in 1973, 1987, 1990 and 2015.  The group are asking for:</w:t>
      </w:r>
    </w:p>
    <w:p w14:paraId="01FB7ED3" w14:textId="77777777" w:rsidR="00A90D1A" w:rsidRDefault="00A90D1A" w:rsidP="00A90D1A">
      <w:pPr>
        <w:pStyle w:val="ListParagraph"/>
        <w:numPr>
          <w:ilvl w:val="0"/>
          <w:numId w:val="16"/>
        </w:numPr>
      </w:pPr>
      <w:r>
        <w:t xml:space="preserve"> A Tree Protection Order on Rathcoole Woodlands, including the annex and non-annex habitat trees.   A TPO would be a forerunner to applying for SAC designation or as a nature reserve, whichever is the more appropriate.</w:t>
      </w:r>
    </w:p>
    <w:p w14:paraId="283D1369" w14:textId="77777777" w:rsidR="00833FAE" w:rsidRDefault="009B2CBE" w:rsidP="009B2CBE">
      <w:pPr>
        <w:pStyle w:val="Heading2"/>
      </w:pPr>
      <w:bookmarkStart w:id="36" w:name="_Toc82276684"/>
      <w:r w:rsidRPr="009F6693">
        <w:t>Gre</w:t>
      </w:r>
      <w:r>
        <w:t>en Infrastructure Strategy</w:t>
      </w:r>
      <w:bookmarkEnd w:id="36"/>
    </w:p>
    <w:p w14:paraId="4A1E63CF" w14:textId="77777777" w:rsidR="00A90D1A" w:rsidRDefault="00A90D1A" w:rsidP="00A90D1A">
      <w:pPr>
        <w:pStyle w:val="Heading3"/>
      </w:pPr>
      <w:bookmarkStart w:id="37" w:name="_Toc82276685"/>
      <w:r w:rsidRPr="00A3791D">
        <w:t>Amendment to GI7 SLO 1</w:t>
      </w:r>
      <w:bookmarkEnd w:id="37"/>
      <w:r w:rsidRPr="00A3791D">
        <w:t xml:space="preserve"> </w:t>
      </w:r>
    </w:p>
    <w:p w14:paraId="0AE7E3AE" w14:textId="77777777" w:rsidR="00A90D1A" w:rsidRDefault="00A90D1A" w:rsidP="00A90D1A">
      <w:pPr>
        <w:spacing w:after="0"/>
      </w:pPr>
      <w:r>
        <w:t>There are two references to Rathcoole Woodlands under Green Infrastructure (GI) in the Draft CDP 2022-2028:</w:t>
      </w:r>
    </w:p>
    <w:p w14:paraId="7D1637C4" w14:textId="77777777" w:rsidR="00A90D1A" w:rsidRPr="0069769B" w:rsidRDefault="00A90D1A" w:rsidP="00A90D1A">
      <w:pPr>
        <w:spacing w:after="0"/>
      </w:pPr>
    </w:p>
    <w:p w14:paraId="586644D3" w14:textId="77777777" w:rsidR="00A90D1A" w:rsidRPr="0069769B" w:rsidRDefault="00A90D1A" w:rsidP="00A90D1A">
      <w:pPr>
        <w:autoSpaceDE w:val="0"/>
        <w:autoSpaceDN w:val="0"/>
        <w:adjustRightInd w:val="0"/>
        <w:spacing w:after="0"/>
        <w:rPr>
          <w:rFonts w:cs="GothamBold"/>
          <w:b/>
          <w:bCs/>
          <w:color w:val="1C4C36"/>
        </w:rPr>
      </w:pPr>
      <w:r w:rsidRPr="0069769B">
        <w:rPr>
          <w:rFonts w:cs="GothamBold"/>
          <w:b/>
          <w:bCs/>
          <w:color w:val="1C4C36"/>
        </w:rPr>
        <w:t>GI7 Objective 3:</w:t>
      </w:r>
    </w:p>
    <w:p w14:paraId="666B3EC6" w14:textId="77777777" w:rsidR="00A90D1A" w:rsidRPr="0069769B" w:rsidRDefault="00A90D1A" w:rsidP="00A90D1A">
      <w:pPr>
        <w:autoSpaceDE w:val="0"/>
        <w:autoSpaceDN w:val="0"/>
        <w:adjustRightInd w:val="0"/>
        <w:spacing w:after="0"/>
        <w:rPr>
          <w:rFonts w:cs="GothamRounded-Book"/>
          <w:color w:val="000000"/>
        </w:rPr>
      </w:pPr>
      <w:r w:rsidRPr="00A254C5">
        <w:rPr>
          <w:rFonts w:cs="GothamRounded-Book"/>
          <w:i/>
          <w:color w:val="000000"/>
        </w:rPr>
        <w:t>To work in collaboration with the owners of lands along the perimeter of Rathcoole Woodlands for its protection and that of the wildlife using it and the ecological services it provides</w:t>
      </w:r>
      <w:r w:rsidRPr="0069769B">
        <w:rPr>
          <w:rFonts w:cs="GothamRounded-Book"/>
          <w:color w:val="000000"/>
        </w:rPr>
        <w:t>.</w:t>
      </w:r>
    </w:p>
    <w:p w14:paraId="3B540FE4" w14:textId="77777777" w:rsidR="00A90D1A" w:rsidRDefault="00A90D1A" w:rsidP="00A90D1A">
      <w:pPr>
        <w:autoSpaceDE w:val="0"/>
        <w:autoSpaceDN w:val="0"/>
        <w:adjustRightInd w:val="0"/>
        <w:spacing w:after="0"/>
        <w:rPr>
          <w:rFonts w:cs="GothamBold"/>
          <w:b/>
          <w:bCs/>
          <w:color w:val="1C4C36"/>
        </w:rPr>
      </w:pPr>
    </w:p>
    <w:p w14:paraId="22F26F21" w14:textId="77777777" w:rsidR="00A90D1A" w:rsidRPr="0069769B" w:rsidRDefault="00A90D1A" w:rsidP="00A90D1A">
      <w:pPr>
        <w:autoSpaceDE w:val="0"/>
        <w:autoSpaceDN w:val="0"/>
        <w:adjustRightInd w:val="0"/>
        <w:spacing w:after="0"/>
        <w:rPr>
          <w:rFonts w:cs="GothamBold"/>
          <w:b/>
          <w:bCs/>
          <w:color w:val="1C4C36"/>
        </w:rPr>
      </w:pPr>
      <w:r w:rsidRPr="0069769B">
        <w:rPr>
          <w:rFonts w:cs="GothamBold"/>
          <w:b/>
          <w:bCs/>
          <w:color w:val="1C4C36"/>
        </w:rPr>
        <w:t>GI7 Objective 4:</w:t>
      </w:r>
    </w:p>
    <w:p w14:paraId="499DFB89" w14:textId="77777777" w:rsidR="00A90D1A" w:rsidRPr="0069769B" w:rsidRDefault="00A90D1A" w:rsidP="00A90D1A">
      <w:pPr>
        <w:autoSpaceDE w:val="0"/>
        <w:autoSpaceDN w:val="0"/>
        <w:adjustRightInd w:val="0"/>
        <w:spacing w:after="0"/>
        <w:rPr>
          <w:rFonts w:cs="GothamRounded-Book"/>
          <w:color w:val="000000"/>
        </w:rPr>
      </w:pPr>
      <w:r w:rsidRPr="00A254C5">
        <w:rPr>
          <w:rFonts w:cs="GothamRounded-Book"/>
          <w:i/>
          <w:color w:val="000000"/>
        </w:rPr>
        <w:t>To develop Rathcoole Woodlands as part of a wider nature/ walking trail from Saggart to Lugg Woods subject to the protection of its biodiversity, wildlife and ecological value which is of primary importance</w:t>
      </w:r>
      <w:r w:rsidRPr="0069769B">
        <w:rPr>
          <w:rFonts w:cs="GothamRounded-Book"/>
          <w:color w:val="000000"/>
        </w:rPr>
        <w:t>.</w:t>
      </w:r>
    </w:p>
    <w:p w14:paraId="4CC79999" w14:textId="77777777" w:rsidR="00A90D1A" w:rsidRDefault="00A90D1A" w:rsidP="00A90D1A">
      <w:pPr>
        <w:rPr>
          <w:rFonts w:cs="GothamRounded-Book"/>
          <w:color w:val="000000"/>
        </w:rPr>
      </w:pPr>
    </w:p>
    <w:p w14:paraId="205C72D4" w14:textId="77777777" w:rsidR="00A90D1A" w:rsidRDefault="00A90D1A" w:rsidP="00A90D1A">
      <w:pPr>
        <w:rPr>
          <w:rFonts w:cs="GothamRounded-Book"/>
          <w:color w:val="000000"/>
        </w:rPr>
      </w:pPr>
      <w:r w:rsidRPr="0069769B">
        <w:rPr>
          <w:rFonts w:cs="GothamRounded-Book"/>
          <w:color w:val="000000"/>
        </w:rPr>
        <w:lastRenderedPageBreak/>
        <w:t xml:space="preserve">CS10 </w:t>
      </w:r>
      <w:r>
        <w:rPr>
          <w:rFonts w:cs="GothamRounded-Book"/>
          <w:color w:val="000000"/>
        </w:rPr>
        <w:t xml:space="preserve">Rathcoole </w:t>
      </w:r>
      <w:r w:rsidRPr="0069769B">
        <w:rPr>
          <w:rFonts w:cs="GothamRounded-Book"/>
          <w:color w:val="000000"/>
        </w:rPr>
        <w:t>SLO 1</w:t>
      </w:r>
      <w:r>
        <w:rPr>
          <w:rFonts w:cs="GothamRounded-Book"/>
          <w:color w:val="000000"/>
        </w:rPr>
        <w:t xml:space="preserve"> is </w:t>
      </w:r>
      <w:r w:rsidRPr="0069769B">
        <w:rPr>
          <w:rFonts w:cs="GothamRounded-Book"/>
          <w:color w:val="000000"/>
        </w:rPr>
        <w:t xml:space="preserve">also </w:t>
      </w:r>
      <w:r>
        <w:rPr>
          <w:rFonts w:cs="GothamRounded-Book"/>
          <w:color w:val="000000"/>
        </w:rPr>
        <w:t>stated</w:t>
      </w:r>
      <w:r w:rsidRPr="0069769B">
        <w:rPr>
          <w:rFonts w:cs="GothamRounded-Book"/>
          <w:color w:val="000000"/>
        </w:rPr>
        <w:t xml:space="preserve"> </w:t>
      </w:r>
      <w:r>
        <w:rPr>
          <w:rFonts w:cs="GothamRounded-Book"/>
          <w:color w:val="000000"/>
        </w:rPr>
        <w:t xml:space="preserve">for ease of reference which is welcomed. It is not really clear why it is referenced except that it refers to Rathcoole Woodlands as do GI7 Objective 3 and 4.  </w:t>
      </w:r>
    </w:p>
    <w:p w14:paraId="15ADE63E" w14:textId="77777777" w:rsidR="00A90D1A" w:rsidRPr="0069769B" w:rsidRDefault="00A90D1A" w:rsidP="00A90D1A">
      <w:r>
        <w:t xml:space="preserve">A </w:t>
      </w:r>
      <w:r w:rsidRPr="009B2CBE">
        <w:rPr>
          <w:b/>
        </w:rPr>
        <w:t>simple Amendment to GI7 SLO 1</w:t>
      </w:r>
      <w:r>
        <w:t xml:space="preserve"> as proposed in </w:t>
      </w:r>
      <w:r w:rsidRPr="00A90D1A">
        <w:rPr>
          <w:b/>
          <w:color w:val="00B050"/>
        </w:rPr>
        <w:t>green bold text</w:t>
      </w:r>
      <w:r w:rsidRPr="00A90D1A">
        <w:rPr>
          <w:color w:val="00B050"/>
        </w:rPr>
        <w:t xml:space="preserve"> </w:t>
      </w:r>
      <w:r>
        <w:t>below would strengthen the connection</w:t>
      </w:r>
      <w:r w:rsidRPr="0069769B">
        <w:t>:</w:t>
      </w:r>
    </w:p>
    <w:p w14:paraId="4B6686FB" w14:textId="77777777" w:rsidR="00A90D1A" w:rsidRPr="0069769B" w:rsidRDefault="00A90D1A" w:rsidP="00A90D1A">
      <w:pPr>
        <w:autoSpaceDE w:val="0"/>
        <w:autoSpaceDN w:val="0"/>
        <w:adjustRightInd w:val="0"/>
        <w:spacing w:after="0"/>
        <w:rPr>
          <w:rFonts w:cs="GothamRounded-Book"/>
          <w:color w:val="000000"/>
        </w:rPr>
      </w:pPr>
      <w:r w:rsidRPr="0069769B">
        <w:rPr>
          <w:rFonts w:cs="GothamRounded-Book"/>
          <w:color w:val="000000"/>
        </w:rPr>
        <w:t>The current green wildlife corridor between Saggart and Rathcoole be maintained and the need to preserve this wildlife corridor be incorporated into the design and development plans for Rathcoole park</w:t>
      </w:r>
      <w:r>
        <w:rPr>
          <w:rFonts w:cs="GothamRounded-Book"/>
          <w:color w:val="000000"/>
        </w:rPr>
        <w:t xml:space="preserve"> </w:t>
      </w:r>
      <w:r w:rsidRPr="00A254C5">
        <w:rPr>
          <w:rFonts w:cs="GothamRounded-Book"/>
          <w:b/>
          <w:color w:val="000000"/>
        </w:rPr>
        <w:t xml:space="preserve">and is </w:t>
      </w:r>
      <w:r w:rsidRPr="00A90D1A">
        <w:rPr>
          <w:rFonts w:cs="GothamRounded-Book"/>
          <w:b/>
          <w:color w:val="00B050"/>
        </w:rPr>
        <w:t>considered in the outcome from CS10 Rathcoole SLO 1 and Rathcoole Woodlands</w:t>
      </w:r>
      <w:r w:rsidRPr="0069769B">
        <w:rPr>
          <w:rFonts w:cs="GothamRounded-Book"/>
          <w:color w:val="000000"/>
        </w:rPr>
        <w:t>.</w:t>
      </w:r>
    </w:p>
    <w:p w14:paraId="37551656" w14:textId="77777777" w:rsidR="00A90D1A" w:rsidRDefault="00A90D1A" w:rsidP="00A90D1A">
      <w:pPr>
        <w:spacing w:after="0"/>
      </w:pPr>
    </w:p>
    <w:p w14:paraId="5646C233" w14:textId="77777777" w:rsidR="00CC3C09" w:rsidRPr="009F6693" w:rsidRDefault="00CC3C09" w:rsidP="00833FAE">
      <w:r w:rsidRPr="009F6693">
        <w:t xml:space="preserve">To incorporate all of Rathcoole Woodlands </w:t>
      </w:r>
      <w:r w:rsidR="00E8623D">
        <w:t xml:space="preserve">and its environs </w:t>
      </w:r>
      <w:r w:rsidRPr="009F6693">
        <w:t>as is, into the Gre</w:t>
      </w:r>
      <w:r w:rsidR="00CE1863">
        <w:t xml:space="preserve">en Infrastructure Strategy </w:t>
      </w:r>
      <w:r w:rsidR="00CF254A">
        <w:t>as a</w:t>
      </w:r>
      <w:r w:rsidRPr="009F6693">
        <w:t xml:space="preserve"> pivotal GI Core with Rathcoole Park along the Camac Valley GI Corridor linking to Slade Valley and Crooksling Glen pNHA, Lugg Woods and the Rural Fringe Corridor.</w:t>
      </w:r>
    </w:p>
    <w:p w14:paraId="7394FA03" w14:textId="77777777" w:rsidR="00CC3C09" w:rsidRPr="009F6693" w:rsidRDefault="00CC3C09" w:rsidP="00CC3C09">
      <w:pPr>
        <w:pStyle w:val="ListParagraph"/>
        <w:ind w:left="993"/>
        <w:rPr>
          <w:i/>
        </w:rPr>
      </w:pPr>
      <w:r>
        <w:rPr>
          <w:i/>
        </w:rPr>
        <w:t>“</w:t>
      </w:r>
      <w:r w:rsidRPr="009F6693">
        <w:rPr>
          <w:i/>
        </w:rPr>
        <w:t>GI Cores serve as anchors within the network. They are ecological resources of regional / national importance, and / or high levels of outstanding amenity and act as points of origin / destination for wildlife at which essential ecological processes occur</w:t>
      </w:r>
      <w:r w:rsidR="00CF254A">
        <w:rPr>
          <w:i/>
        </w:rPr>
        <w:t>”</w:t>
      </w:r>
      <w:r w:rsidRPr="009F6693">
        <w:rPr>
          <w:i/>
        </w:rPr>
        <w:t>.</w:t>
      </w:r>
      <w:r>
        <w:rPr>
          <w:i/>
        </w:rPr>
        <w:t xml:space="preserve"> (</w:t>
      </w:r>
      <w:r w:rsidR="00CF254A">
        <w:rPr>
          <w:i/>
        </w:rPr>
        <w:t xml:space="preserve">Council </w:t>
      </w:r>
      <w:r>
        <w:rPr>
          <w:i/>
        </w:rPr>
        <w:t>presentation</w:t>
      </w:r>
      <w:r w:rsidRPr="009F6693">
        <w:rPr>
          <w:i/>
        </w:rPr>
        <w:t>)</w:t>
      </w:r>
    </w:p>
    <w:p w14:paraId="35483CFA" w14:textId="77777777" w:rsidR="006F67EE" w:rsidRDefault="006F67EE" w:rsidP="006F67EE">
      <w:pPr>
        <w:autoSpaceDE w:val="0"/>
        <w:autoSpaceDN w:val="0"/>
        <w:adjustRightInd w:val="0"/>
        <w:spacing w:after="0" w:line="240" w:lineRule="auto"/>
        <w:rPr>
          <w:rFonts w:ascii="GothamBold" w:hAnsi="GothamBold" w:cs="GothamBold"/>
          <w:b/>
          <w:bCs/>
          <w:color w:val="83C441"/>
          <w:sz w:val="20"/>
          <w:szCs w:val="20"/>
        </w:rPr>
      </w:pPr>
    </w:p>
    <w:p w14:paraId="2F580E46" w14:textId="77777777" w:rsidR="006F67EE" w:rsidRDefault="006F67EE" w:rsidP="006F67EE">
      <w:pPr>
        <w:autoSpaceDE w:val="0"/>
        <w:autoSpaceDN w:val="0"/>
        <w:adjustRightInd w:val="0"/>
        <w:spacing w:after="0" w:line="240" w:lineRule="auto"/>
        <w:rPr>
          <w:rFonts w:ascii="GothamBold" w:hAnsi="GothamBold" w:cs="GothamBold"/>
          <w:b/>
          <w:bCs/>
          <w:color w:val="83C441"/>
          <w:sz w:val="20"/>
          <w:szCs w:val="20"/>
        </w:rPr>
      </w:pPr>
    </w:p>
    <w:p w14:paraId="602869E5" w14:textId="77777777" w:rsidR="00F0631B" w:rsidRPr="00CC3C09" w:rsidRDefault="00F0631B" w:rsidP="00F0631B">
      <w:pPr>
        <w:pStyle w:val="ListParagraph"/>
        <w:autoSpaceDE w:val="0"/>
        <w:autoSpaceDN w:val="0"/>
        <w:adjustRightInd w:val="0"/>
        <w:spacing w:after="0" w:line="240" w:lineRule="auto"/>
        <w:ind w:left="993"/>
        <w:rPr>
          <w:rFonts w:cs="Calibri"/>
        </w:rPr>
      </w:pPr>
    </w:p>
    <w:p w14:paraId="09736790" w14:textId="77777777" w:rsidR="00253285" w:rsidRPr="00253285" w:rsidRDefault="00253285" w:rsidP="00253285"/>
    <w:p w14:paraId="2B58ABF9" w14:textId="77777777" w:rsidR="00CB15E6" w:rsidRPr="009F6693" w:rsidRDefault="00CB15E6" w:rsidP="00CB15E6"/>
    <w:sectPr w:rsidR="00CB15E6" w:rsidRPr="009F6693" w:rsidSect="004E64AF">
      <w:footerReference w:type="default" r:id="rId18"/>
      <w:pgSz w:w="11906" w:h="16838"/>
      <w:pgMar w:top="993" w:right="1274"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7D2B5" w14:textId="77777777" w:rsidR="00306480" w:rsidRDefault="00306480" w:rsidP="000B1C25">
      <w:pPr>
        <w:spacing w:after="0" w:line="240" w:lineRule="auto"/>
      </w:pPr>
      <w:r>
        <w:separator/>
      </w:r>
    </w:p>
  </w:endnote>
  <w:endnote w:type="continuationSeparator" w:id="0">
    <w:p w14:paraId="021879C8" w14:textId="77777777" w:rsidR="00306480" w:rsidRDefault="00306480" w:rsidP="000B1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Rounded-Book">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SansPro-Regular">
    <w:altName w:val="Calibri"/>
    <w:panose1 w:val="00000000000000000000"/>
    <w:charset w:val="00"/>
    <w:family w:val="swiss"/>
    <w:notTrueType/>
    <w:pitch w:val="default"/>
    <w:sig w:usb0="00000003" w:usb1="00000000" w:usb2="00000000" w:usb3="00000000" w:csb0="00000001" w:csb1="00000000"/>
  </w:font>
  <w:font w:name="SourceSansPro-Bold">
    <w:panose1 w:val="00000000000000000000"/>
    <w:charset w:val="00"/>
    <w:family w:val="swiss"/>
    <w:notTrueType/>
    <w:pitch w:val="default"/>
    <w:sig w:usb0="00000003" w:usb1="00000000" w:usb2="00000000" w:usb3="00000000" w:csb0="00000001" w:csb1="00000000"/>
  </w:font>
  <w:font w:name="SourceSansPro-Ital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otham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660675"/>
      <w:docPartObj>
        <w:docPartGallery w:val="Page Numbers (Bottom of Page)"/>
        <w:docPartUnique/>
      </w:docPartObj>
    </w:sdtPr>
    <w:sdtEndPr>
      <w:rPr>
        <w:noProof/>
      </w:rPr>
    </w:sdtEndPr>
    <w:sdtContent>
      <w:p w14:paraId="08A12F6B" w14:textId="77777777" w:rsidR="005E61BB" w:rsidRDefault="005E61BB">
        <w:pPr>
          <w:pStyle w:val="Footer"/>
          <w:jc w:val="center"/>
        </w:pPr>
        <w:r>
          <w:fldChar w:fldCharType="begin"/>
        </w:r>
        <w:r>
          <w:instrText xml:space="preserve"> PAGE   \* MERGEFORMAT </w:instrText>
        </w:r>
        <w:r>
          <w:fldChar w:fldCharType="separate"/>
        </w:r>
        <w:r w:rsidR="002D737D">
          <w:rPr>
            <w:noProof/>
          </w:rPr>
          <w:t>19</w:t>
        </w:r>
        <w:r>
          <w:rPr>
            <w:noProof/>
          </w:rPr>
          <w:fldChar w:fldCharType="end"/>
        </w:r>
      </w:p>
    </w:sdtContent>
  </w:sdt>
  <w:p w14:paraId="2AA4E2AE" w14:textId="77777777" w:rsidR="005E61BB" w:rsidRDefault="005E61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9867D" w14:textId="77777777" w:rsidR="00306480" w:rsidRDefault="00306480" w:rsidP="000B1C25">
      <w:pPr>
        <w:spacing w:after="0" w:line="240" w:lineRule="auto"/>
      </w:pPr>
      <w:r>
        <w:separator/>
      </w:r>
    </w:p>
  </w:footnote>
  <w:footnote w:type="continuationSeparator" w:id="0">
    <w:p w14:paraId="7D3A914E" w14:textId="77777777" w:rsidR="00306480" w:rsidRDefault="00306480" w:rsidP="000B1C25">
      <w:pPr>
        <w:spacing w:after="0" w:line="240" w:lineRule="auto"/>
      </w:pPr>
      <w:r>
        <w:continuationSeparator/>
      </w:r>
    </w:p>
  </w:footnote>
  <w:footnote w:id="1">
    <w:p w14:paraId="52A6A4A7" w14:textId="77777777" w:rsidR="005E61BB" w:rsidRDefault="005E61BB">
      <w:pPr>
        <w:pStyle w:val="FootnoteText"/>
      </w:pPr>
      <w:r>
        <w:rPr>
          <w:rStyle w:val="FootnoteReference"/>
        </w:rPr>
        <w:footnoteRef/>
      </w:r>
      <w:r>
        <w:t xml:space="preserve"> </w:t>
      </w:r>
      <w:hyperlink r:id="rId1" w:history="1">
        <w:r w:rsidRPr="00406377">
          <w:rPr>
            <w:rStyle w:val="Hyperlink"/>
          </w:rPr>
          <w:t>http://www.sdublincoco.ie/Meetings/Agenda/2059?p=1</w:t>
        </w:r>
      </w:hyperlink>
      <w:r>
        <w:rPr>
          <w:rStyle w:val="Hyperlink"/>
        </w:rPr>
        <w:t xml:space="preserve">,   </w:t>
      </w:r>
    </w:p>
  </w:footnote>
  <w:footnote w:id="2">
    <w:p w14:paraId="5E07728F" w14:textId="77777777" w:rsidR="005E61BB" w:rsidRDefault="005E61BB" w:rsidP="00406377">
      <w:pPr>
        <w:pStyle w:val="FootnoteText"/>
      </w:pPr>
      <w:r>
        <w:rPr>
          <w:rStyle w:val="FootnoteReference"/>
        </w:rPr>
        <w:footnoteRef/>
      </w:r>
      <w:r>
        <w:t xml:space="preserve"> </w:t>
      </w:r>
      <w:hyperlink r:id="rId2" w:history="1">
        <w:r w:rsidRPr="008F2408">
          <w:rPr>
            <w:rStyle w:val="Hyperlink"/>
          </w:rPr>
          <w:t>https://consult.sdublincoco.ie/en/submission/sd-c147-43</w:t>
        </w:r>
      </w:hyperlink>
    </w:p>
    <w:p w14:paraId="5EC2B442" w14:textId="77777777" w:rsidR="005E61BB" w:rsidRDefault="00306480" w:rsidP="00406377">
      <w:pPr>
        <w:pStyle w:val="FootnoteText"/>
      </w:pPr>
      <w:hyperlink r:id="rId3" w:history="1">
        <w:r w:rsidR="005E61BB" w:rsidRPr="008F2408">
          <w:rPr>
            <w:rStyle w:val="Hyperlink"/>
          </w:rPr>
          <w:t>https://consult.sdublincoco.ie/en/system/files/materials/4493/4996/RATHCOOLE_SDCC_DRAFT_DEVELOPMENT_PLAN.pdf</w:t>
        </w:r>
      </w:hyperlink>
    </w:p>
  </w:footnote>
  <w:footnote w:id="3">
    <w:p w14:paraId="6E8A3FC9" w14:textId="77777777" w:rsidR="005E61BB" w:rsidRDefault="005E61BB" w:rsidP="00406377">
      <w:pPr>
        <w:pStyle w:val="FootnoteText"/>
      </w:pPr>
      <w:r>
        <w:rPr>
          <w:rStyle w:val="FootnoteReference"/>
        </w:rPr>
        <w:footnoteRef/>
      </w:r>
      <w:r>
        <w:t xml:space="preserve"> </w:t>
      </w:r>
      <w:hyperlink r:id="rId4" w:history="1">
        <w:r w:rsidRPr="00406377">
          <w:rPr>
            <w:rStyle w:val="Hyperlink"/>
          </w:rPr>
          <w:t>http://www.sdublincoco.ie/Meetings/Agenda/2059?p=1</w:t>
        </w:r>
      </w:hyperlink>
    </w:p>
  </w:footnote>
  <w:footnote w:id="4">
    <w:p w14:paraId="48BDECDE" w14:textId="77777777" w:rsidR="005E61BB" w:rsidRDefault="005E61BB" w:rsidP="00C7427A">
      <w:pPr>
        <w:pStyle w:val="FootnoteText"/>
      </w:pPr>
      <w:r>
        <w:rPr>
          <w:rStyle w:val="FootnoteReference"/>
        </w:rPr>
        <w:footnoteRef/>
      </w:r>
      <w:r>
        <w:t xml:space="preserve"> </w:t>
      </w:r>
      <w:hyperlink r:id="rId5" w:history="1">
        <w:r w:rsidRPr="008F2408">
          <w:rPr>
            <w:rStyle w:val="Hyperlink"/>
          </w:rPr>
          <w:t>https://consult.sdublincoco.ie/en/submission/sd-c147-43</w:t>
        </w:r>
      </w:hyperlink>
    </w:p>
    <w:p w14:paraId="3934DB63" w14:textId="77777777" w:rsidR="005E61BB" w:rsidRDefault="00306480" w:rsidP="00C7427A">
      <w:pPr>
        <w:pStyle w:val="FootnoteText"/>
      </w:pPr>
      <w:hyperlink r:id="rId6" w:history="1">
        <w:r w:rsidR="005E61BB" w:rsidRPr="008F2408">
          <w:rPr>
            <w:rStyle w:val="Hyperlink"/>
          </w:rPr>
          <w:t>https://consult.sdublincoco.ie/en/system/files/materials/4493/4996/RATHCOOLE_SDCC_DRAFT_DEVELOPMENT_PLAN.pdf</w:t>
        </w:r>
      </w:hyperlink>
    </w:p>
  </w:footnote>
  <w:footnote w:id="5">
    <w:p w14:paraId="3BD13D88" w14:textId="77777777" w:rsidR="005E61BB" w:rsidRDefault="005E61BB" w:rsidP="00C7427A">
      <w:pPr>
        <w:pStyle w:val="FootnoteText"/>
        <w:rPr>
          <w:sz w:val="16"/>
          <w:szCs w:val="16"/>
        </w:rPr>
      </w:pPr>
      <w:r>
        <w:rPr>
          <w:rStyle w:val="FootnoteReference"/>
        </w:rPr>
        <w:footnoteRef/>
      </w:r>
      <w:r>
        <w:t xml:space="preserve"> </w:t>
      </w:r>
      <w:r w:rsidRPr="00C0327D">
        <w:rPr>
          <w:sz w:val="16"/>
          <w:szCs w:val="16"/>
        </w:rPr>
        <w:t xml:space="preserve">Perrin, P.M. &amp; Daly, O.H. (2010) </w:t>
      </w:r>
      <w:r w:rsidRPr="00C0327D">
        <w:rPr>
          <w:i/>
          <w:iCs/>
          <w:sz w:val="16"/>
          <w:szCs w:val="16"/>
        </w:rPr>
        <w:t>A provisional inventory of ancient and long‐established woodland in Ireland</w:t>
      </w:r>
      <w:r w:rsidRPr="00C0327D">
        <w:rPr>
          <w:sz w:val="16"/>
          <w:szCs w:val="16"/>
        </w:rPr>
        <w:t>. Irish Wildlife Manuals, No. 46. National Parks and Wildlife Service, Department of the Environment, Heritage and Local Government, Dublin, Ireland.</w:t>
      </w:r>
    </w:p>
    <w:p w14:paraId="653258B4" w14:textId="77777777" w:rsidR="005E61BB" w:rsidRDefault="005E61BB" w:rsidP="00C7427A">
      <w:pPr>
        <w:autoSpaceDE w:val="0"/>
        <w:autoSpaceDN w:val="0"/>
        <w:adjustRightInd w:val="0"/>
        <w:spacing w:after="0" w:line="240" w:lineRule="auto"/>
      </w:pPr>
      <w:r w:rsidRPr="00C0327D">
        <w:rPr>
          <w:rFonts w:ascii="Calibri" w:hAnsi="Calibri" w:cs="Calibri"/>
          <w:sz w:val="16"/>
          <w:szCs w:val="16"/>
        </w:rPr>
        <w:t>Daly, O.H., O’Neill, F.H. &amp; Perrin, P.M. (2019) Resurvey of long-term ecological monitoring transects</w:t>
      </w:r>
      <w:r>
        <w:rPr>
          <w:rFonts w:ascii="Calibri" w:hAnsi="Calibri" w:cs="Calibri"/>
          <w:sz w:val="16"/>
          <w:szCs w:val="16"/>
        </w:rPr>
        <w:t xml:space="preserve"> </w:t>
      </w:r>
      <w:r w:rsidRPr="00C0327D">
        <w:rPr>
          <w:rFonts w:ascii="Calibri" w:hAnsi="Calibri" w:cs="Calibri"/>
          <w:sz w:val="16"/>
          <w:szCs w:val="16"/>
        </w:rPr>
        <w:t>at the People’s Millennium Forests 2019. Report submitted to Woodlands of Ireland, Suite</w:t>
      </w:r>
      <w:r>
        <w:rPr>
          <w:rFonts w:ascii="Calibri" w:hAnsi="Calibri" w:cs="Calibri"/>
          <w:sz w:val="16"/>
          <w:szCs w:val="16"/>
        </w:rPr>
        <w:t xml:space="preserve"> </w:t>
      </w:r>
      <w:r w:rsidRPr="00C0327D">
        <w:rPr>
          <w:rFonts w:ascii="Calibri" w:hAnsi="Calibri" w:cs="Calibri"/>
          <w:sz w:val="16"/>
          <w:szCs w:val="16"/>
        </w:rPr>
        <w:t xml:space="preserve">2, Wicklow Enterprise Park, The </w:t>
      </w:r>
      <w:r w:rsidRPr="00C0327D">
        <w:rPr>
          <w:rFonts w:ascii="Calibri" w:hAnsi="Calibri" w:cs="Calibri"/>
          <w:sz w:val="16"/>
          <w:szCs w:val="16"/>
        </w:rPr>
        <w:t>Murrough, Co. Wicklow.</w:t>
      </w:r>
    </w:p>
  </w:footnote>
  <w:footnote w:id="6">
    <w:p w14:paraId="5781EA79" w14:textId="77777777" w:rsidR="005E61BB" w:rsidRDefault="005E61BB" w:rsidP="00C7427A">
      <w:pPr>
        <w:pStyle w:val="FootnoteText"/>
      </w:pPr>
      <w:r>
        <w:rPr>
          <w:rStyle w:val="FootnoteReference"/>
        </w:rPr>
        <w:footnoteRef/>
      </w:r>
      <w:r>
        <w:t xml:space="preserve"> </w:t>
      </w:r>
      <w:hyperlink r:id="rId7" w:history="1">
        <w:r w:rsidRPr="00A52055">
          <w:rPr>
            <w:rStyle w:val="Hyperlink"/>
          </w:rPr>
          <w:t xml:space="preserve"> http://www.botanicalenvironmental.com/wp-content/uploads/2014/01/PRJ33-Woodlands-monitoring-survey_IWM71.pdf</w:t>
        </w:r>
      </w:hyperlink>
    </w:p>
  </w:footnote>
  <w:footnote w:id="7">
    <w:p w14:paraId="2E0D122E" w14:textId="77777777" w:rsidR="005E61BB" w:rsidRDefault="005E61BB">
      <w:pPr>
        <w:pStyle w:val="FootnoteText"/>
      </w:pPr>
      <w:r>
        <w:rPr>
          <w:rStyle w:val="FootnoteReference"/>
        </w:rPr>
        <w:footnoteRef/>
      </w:r>
      <w:r>
        <w:t xml:space="preserve"> </w:t>
      </w:r>
      <w:hyperlink r:id="rId8" w:history="1">
        <w:r w:rsidRPr="00CA43E3">
          <w:rPr>
            <w:rStyle w:val="Hyperlink"/>
          </w:rPr>
          <w:t>https://eunis.eea.europa.eu/habitats/10150</w:t>
        </w:r>
      </w:hyperlink>
    </w:p>
  </w:footnote>
  <w:footnote w:id="8">
    <w:p w14:paraId="467F299B" w14:textId="77777777" w:rsidR="005E61BB" w:rsidRDefault="005E61BB">
      <w:pPr>
        <w:pStyle w:val="FootnoteText"/>
      </w:pPr>
      <w:r>
        <w:rPr>
          <w:rStyle w:val="FootnoteReference"/>
        </w:rPr>
        <w:footnoteRef/>
      </w:r>
      <w:r>
        <w:t xml:space="preserve"> </w:t>
      </w:r>
      <w:r w:rsidRPr="00272717">
        <w:rPr>
          <w:sz w:val="16"/>
          <w:szCs w:val="16"/>
        </w:rPr>
        <w:t xml:space="preserve">Lyons, M.D. &amp; Kelly, D.L. (2016) Monitoring guidelines for the assessment of petrifying springs in Ireland. </w:t>
      </w:r>
      <w:r w:rsidRPr="00272717">
        <w:rPr>
          <w:i/>
          <w:iCs/>
          <w:sz w:val="16"/>
          <w:szCs w:val="16"/>
        </w:rPr>
        <w:t>Irish Wildlife Manual</w:t>
      </w:r>
      <w:r w:rsidRPr="00272717">
        <w:rPr>
          <w:sz w:val="16"/>
          <w:szCs w:val="16"/>
        </w:rPr>
        <w:t>s, No. 94. National Parks and Wildlife Service, Department of Arts, Heritage, Regional, Rural and Gaeltacht Affairs, Ireland.</w:t>
      </w:r>
    </w:p>
  </w:footnote>
  <w:footnote w:id="9">
    <w:p w14:paraId="176BF04F" w14:textId="77777777" w:rsidR="005E61BB" w:rsidRDefault="005E61BB" w:rsidP="006F5DE0">
      <w:pPr>
        <w:pStyle w:val="FootnoteText"/>
      </w:pPr>
      <w:r>
        <w:rPr>
          <w:rStyle w:val="FootnoteReference"/>
        </w:rPr>
        <w:footnoteRef/>
      </w:r>
      <w:r>
        <w:t xml:space="preserve"> </w:t>
      </w:r>
      <w:hyperlink r:id="rId9" w:history="1">
        <w:r w:rsidRPr="006F5DE0">
          <w:rPr>
            <w:rStyle w:val="Hyperlink"/>
            <w:sz w:val="16"/>
            <w:szCs w:val="16"/>
          </w:rPr>
          <w:t>https://www.npws.ie/publications/article-17-reports/article-17-reports-2019</w:t>
        </w:r>
      </w:hyperlink>
    </w:p>
  </w:footnote>
  <w:footnote w:id="10">
    <w:p w14:paraId="22EEC7BD" w14:textId="77777777" w:rsidR="005E61BB" w:rsidRDefault="005E61BB" w:rsidP="00C7427A">
      <w:pPr>
        <w:pStyle w:val="FootnoteText"/>
      </w:pPr>
      <w:r>
        <w:rPr>
          <w:rStyle w:val="FootnoteReference"/>
        </w:rPr>
        <w:footnoteRef/>
      </w:r>
      <w:r>
        <w:t xml:space="preserve"> </w:t>
      </w:r>
      <w:hyperlink r:id="rId10" w:history="1">
        <w:r w:rsidRPr="004A6B65">
          <w:rPr>
            <w:rStyle w:val="Hyperlink"/>
          </w:rPr>
          <w:t>https://www.corkcoco.ie/sites/default/files/2017-04/biodiversity%20and%20planning%20process.pdf</w:t>
        </w:r>
      </w:hyperlink>
    </w:p>
  </w:footnote>
  <w:footnote w:id="11">
    <w:p w14:paraId="3D716A9D" w14:textId="77777777" w:rsidR="005E61BB" w:rsidRDefault="005E61BB" w:rsidP="00C7427A">
      <w:pPr>
        <w:pStyle w:val="FootnoteText"/>
      </w:pPr>
      <w:r>
        <w:rPr>
          <w:rStyle w:val="FootnoteReference"/>
        </w:rPr>
        <w:footnoteRef/>
      </w:r>
      <w:r>
        <w:t xml:space="preserve"> </w:t>
      </w:r>
      <w:hyperlink r:id="rId11" w:history="1">
        <w:r w:rsidRPr="00E0779E">
          <w:rPr>
            <w:rStyle w:val="Hyperlink"/>
          </w:rPr>
          <w:t>https://eur-lex.europa.eu/legal-content/EN/TXT/PDF/?uri=CELEX:01992L0043-20130701&amp;from=EN</w:t>
        </w:r>
      </w:hyperlink>
    </w:p>
  </w:footnote>
  <w:footnote w:id="12">
    <w:p w14:paraId="4313D16B" w14:textId="77777777" w:rsidR="005E61BB" w:rsidRDefault="005E61BB" w:rsidP="00C7427A">
      <w:pPr>
        <w:pStyle w:val="FootnoteText"/>
      </w:pPr>
      <w:r>
        <w:rPr>
          <w:rStyle w:val="FootnoteReference"/>
        </w:rPr>
        <w:footnoteRef/>
      </w:r>
      <w:r>
        <w:t xml:space="preserve"> </w:t>
      </w:r>
      <w:hyperlink r:id="rId12" w:history="1">
        <w:r w:rsidRPr="00E0779E">
          <w:rPr>
            <w:rStyle w:val="Hyperlink"/>
          </w:rPr>
          <w:t>https://www.epa.ie/pubs/reports/research/water/ERC_12_Kilroy_GWTDE_web.pdf</w:t>
        </w:r>
      </w:hyperlink>
    </w:p>
  </w:footnote>
  <w:footnote w:id="13">
    <w:p w14:paraId="6A55BB2D" w14:textId="77777777" w:rsidR="005E61BB" w:rsidRDefault="005E61BB" w:rsidP="00C7427A">
      <w:pPr>
        <w:pStyle w:val="FootnoteText"/>
      </w:pPr>
      <w:r>
        <w:rPr>
          <w:rStyle w:val="FootnoteReference"/>
        </w:rPr>
        <w:footnoteRef/>
      </w:r>
      <w:r>
        <w:t xml:space="preserve"> </w:t>
      </w:r>
      <w:hyperlink r:id="rId13" w:history="1">
        <w:r w:rsidRPr="00E0779E">
          <w:rPr>
            <w:rStyle w:val="Hyperlink"/>
          </w:rPr>
          <w:t>http://www.irishstatutebook.ie/eli/2008/si/547/made/en/print</w:t>
        </w:r>
      </w:hyperlink>
    </w:p>
  </w:footnote>
  <w:footnote w:id="14">
    <w:p w14:paraId="75FAAE39" w14:textId="77777777" w:rsidR="005E61BB" w:rsidRDefault="005E61BB" w:rsidP="00C7427A">
      <w:pPr>
        <w:pStyle w:val="FootnoteText"/>
      </w:pPr>
      <w:r>
        <w:rPr>
          <w:rStyle w:val="FootnoteReference"/>
        </w:rPr>
        <w:footnoteRef/>
      </w:r>
      <w:r>
        <w:t xml:space="preserve"> </w:t>
      </w:r>
      <w:hyperlink r:id="rId14" w:history="1">
        <w:r w:rsidRPr="00E902F1">
          <w:rPr>
            <w:rStyle w:val="Hyperlink"/>
          </w:rPr>
          <w:t>https://eur-lex.europa.eu/legal-content/EN/TXT/?uri=CELEX%3A52021XC0407%2801%29&amp;qid=1617956961808</w:t>
        </w:r>
      </w:hyperlink>
    </w:p>
  </w:footnote>
  <w:footnote w:id="15">
    <w:p w14:paraId="2CFAAABB" w14:textId="77777777" w:rsidR="005E61BB" w:rsidRDefault="005E61BB" w:rsidP="00C7427A">
      <w:pPr>
        <w:pStyle w:val="FootnoteText"/>
      </w:pPr>
      <w:r>
        <w:rPr>
          <w:rStyle w:val="FootnoteReference"/>
        </w:rPr>
        <w:footnoteRef/>
      </w:r>
      <w:r>
        <w:t xml:space="preserve"> </w:t>
      </w:r>
      <w:hyperlink r:id="rId15" w:history="1">
        <w:r w:rsidRPr="00E0779E">
          <w:rPr>
            <w:rStyle w:val="Hyperlink"/>
          </w:rPr>
          <w:t>https://www.epa.ie/enforcement/liab/</w:t>
        </w:r>
      </w:hyperlink>
    </w:p>
    <w:p w14:paraId="2774A2AC" w14:textId="77777777" w:rsidR="005E61BB" w:rsidRDefault="005E61BB" w:rsidP="00C7427A">
      <w:pPr>
        <w:pStyle w:val="FootnoteText"/>
      </w:pPr>
    </w:p>
  </w:footnote>
  <w:footnote w:id="16">
    <w:p w14:paraId="4091790D" w14:textId="77777777" w:rsidR="00441A45" w:rsidRDefault="00441A45">
      <w:pPr>
        <w:pStyle w:val="FootnoteText"/>
      </w:pPr>
      <w:r>
        <w:rPr>
          <w:rStyle w:val="FootnoteReference"/>
        </w:rPr>
        <w:footnoteRef/>
      </w:r>
      <w:r>
        <w:t xml:space="preserve"> </w:t>
      </w:r>
      <w:hyperlink r:id="rId16" w:history="1">
        <w:r w:rsidRPr="00441A45">
          <w:rPr>
            <w:rStyle w:val="Hyperlink"/>
          </w:rPr>
          <w:t>https://sdublincoco.maps.arcgis.com/apps/mapviewer/index.html?layers=2687cc2b62924d5b9ebc392c54edc549</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1141"/>
    <w:multiLevelType w:val="hybridMultilevel"/>
    <w:tmpl w:val="1752267A"/>
    <w:lvl w:ilvl="0" w:tplc="1809000F">
      <w:start w:val="1"/>
      <w:numFmt w:val="decimal"/>
      <w:lvlText w:val="%1."/>
      <w:lvlJc w:val="left"/>
      <w:pPr>
        <w:ind w:left="720" w:hanging="360"/>
      </w:pPr>
      <w:rPr>
        <w:rFonts w:hint="default"/>
      </w:rPr>
    </w:lvl>
    <w:lvl w:ilvl="1" w:tplc="1BBA03CC">
      <w:start w:val="1"/>
      <w:numFmt w:val="lowerLetter"/>
      <w:lvlText w:val="%2."/>
      <w:lvlJc w:val="left"/>
      <w:pPr>
        <w:ind w:left="928" w:hanging="360"/>
      </w:pPr>
      <w:rPr>
        <w:rFonts w:asciiTheme="minorHAnsi" w:eastAsiaTheme="minorHAnsi" w:hAnsiTheme="minorHAnsi" w:cstheme="minorBidi"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2FC29CD"/>
    <w:multiLevelType w:val="hybridMultilevel"/>
    <w:tmpl w:val="D116DBB8"/>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3E17571"/>
    <w:multiLevelType w:val="hybridMultilevel"/>
    <w:tmpl w:val="40044334"/>
    <w:lvl w:ilvl="0" w:tplc="F274E8C2">
      <w:start w:val="1"/>
      <w:numFmt w:val="lowerLetter"/>
      <w:lvlText w:val="%1."/>
      <w:lvlJc w:val="left"/>
      <w:pPr>
        <w:ind w:left="1080" w:hanging="72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696330E"/>
    <w:multiLevelType w:val="hybridMultilevel"/>
    <w:tmpl w:val="BB600A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8EE1C45"/>
    <w:multiLevelType w:val="hybridMultilevel"/>
    <w:tmpl w:val="5590D79E"/>
    <w:lvl w:ilvl="0" w:tplc="39DC0C26">
      <w:start w:val="4"/>
      <w:numFmt w:val="lowerLetter"/>
      <w:lvlText w:val="%1."/>
      <w:lvlJc w:val="left"/>
      <w:pPr>
        <w:ind w:left="1353" w:hanging="360"/>
      </w:pPr>
      <w:rPr>
        <w:rFonts w:hint="default"/>
      </w:rPr>
    </w:lvl>
    <w:lvl w:ilvl="1" w:tplc="18090019" w:tentative="1">
      <w:start w:val="1"/>
      <w:numFmt w:val="lowerLetter"/>
      <w:lvlText w:val="%2."/>
      <w:lvlJc w:val="left"/>
      <w:pPr>
        <w:ind w:left="2073" w:hanging="360"/>
      </w:pPr>
    </w:lvl>
    <w:lvl w:ilvl="2" w:tplc="1809001B" w:tentative="1">
      <w:start w:val="1"/>
      <w:numFmt w:val="lowerRoman"/>
      <w:lvlText w:val="%3."/>
      <w:lvlJc w:val="right"/>
      <w:pPr>
        <w:ind w:left="2793" w:hanging="180"/>
      </w:pPr>
    </w:lvl>
    <w:lvl w:ilvl="3" w:tplc="1809000F" w:tentative="1">
      <w:start w:val="1"/>
      <w:numFmt w:val="decimal"/>
      <w:lvlText w:val="%4."/>
      <w:lvlJc w:val="left"/>
      <w:pPr>
        <w:ind w:left="3513" w:hanging="360"/>
      </w:pPr>
    </w:lvl>
    <w:lvl w:ilvl="4" w:tplc="18090019" w:tentative="1">
      <w:start w:val="1"/>
      <w:numFmt w:val="lowerLetter"/>
      <w:lvlText w:val="%5."/>
      <w:lvlJc w:val="left"/>
      <w:pPr>
        <w:ind w:left="4233" w:hanging="360"/>
      </w:pPr>
    </w:lvl>
    <w:lvl w:ilvl="5" w:tplc="1809001B" w:tentative="1">
      <w:start w:val="1"/>
      <w:numFmt w:val="lowerRoman"/>
      <w:lvlText w:val="%6."/>
      <w:lvlJc w:val="right"/>
      <w:pPr>
        <w:ind w:left="4953" w:hanging="180"/>
      </w:pPr>
    </w:lvl>
    <w:lvl w:ilvl="6" w:tplc="1809000F" w:tentative="1">
      <w:start w:val="1"/>
      <w:numFmt w:val="decimal"/>
      <w:lvlText w:val="%7."/>
      <w:lvlJc w:val="left"/>
      <w:pPr>
        <w:ind w:left="5673" w:hanging="360"/>
      </w:pPr>
    </w:lvl>
    <w:lvl w:ilvl="7" w:tplc="18090019" w:tentative="1">
      <w:start w:val="1"/>
      <w:numFmt w:val="lowerLetter"/>
      <w:lvlText w:val="%8."/>
      <w:lvlJc w:val="left"/>
      <w:pPr>
        <w:ind w:left="6393" w:hanging="360"/>
      </w:pPr>
    </w:lvl>
    <w:lvl w:ilvl="8" w:tplc="1809001B" w:tentative="1">
      <w:start w:val="1"/>
      <w:numFmt w:val="lowerRoman"/>
      <w:lvlText w:val="%9."/>
      <w:lvlJc w:val="right"/>
      <w:pPr>
        <w:ind w:left="7113" w:hanging="180"/>
      </w:pPr>
    </w:lvl>
  </w:abstractNum>
  <w:abstractNum w:abstractNumId="5" w15:restartNumberingAfterBreak="0">
    <w:nsid w:val="215F62CA"/>
    <w:multiLevelType w:val="hybridMultilevel"/>
    <w:tmpl w:val="E5A21E8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33D2279"/>
    <w:multiLevelType w:val="multilevel"/>
    <w:tmpl w:val="7F3CC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91087D"/>
    <w:multiLevelType w:val="hybridMultilevel"/>
    <w:tmpl w:val="00BC7CA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66034CB"/>
    <w:multiLevelType w:val="hybridMultilevel"/>
    <w:tmpl w:val="7E364C6E"/>
    <w:lvl w:ilvl="0" w:tplc="0A7C7922">
      <w:numFmt w:val="bullet"/>
      <w:lvlText w:val="•"/>
      <w:lvlJc w:val="left"/>
      <w:pPr>
        <w:ind w:left="915" w:hanging="555"/>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E84178A"/>
    <w:multiLevelType w:val="hybridMultilevel"/>
    <w:tmpl w:val="9A924140"/>
    <w:lvl w:ilvl="0" w:tplc="18090001">
      <w:start w:val="1"/>
      <w:numFmt w:val="bullet"/>
      <w:lvlText w:val=""/>
      <w:lvlJc w:val="left"/>
      <w:pPr>
        <w:ind w:left="766" w:hanging="360"/>
      </w:pPr>
      <w:rPr>
        <w:rFonts w:ascii="Symbol" w:hAnsi="Symbol" w:hint="default"/>
      </w:rPr>
    </w:lvl>
    <w:lvl w:ilvl="1" w:tplc="18090003" w:tentative="1">
      <w:start w:val="1"/>
      <w:numFmt w:val="bullet"/>
      <w:lvlText w:val="o"/>
      <w:lvlJc w:val="left"/>
      <w:pPr>
        <w:ind w:left="1486" w:hanging="360"/>
      </w:pPr>
      <w:rPr>
        <w:rFonts w:ascii="Courier New" w:hAnsi="Courier New" w:cs="Courier New" w:hint="default"/>
      </w:rPr>
    </w:lvl>
    <w:lvl w:ilvl="2" w:tplc="18090005" w:tentative="1">
      <w:start w:val="1"/>
      <w:numFmt w:val="bullet"/>
      <w:lvlText w:val=""/>
      <w:lvlJc w:val="left"/>
      <w:pPr>
        <w:ind w:left="2206" w:hanging="360"/>
      </w:pPr>
      <w:rPr>
        <w:rFonts w:ascii="Wingdings" w:hAnsi="Wingdings" w:hint="default"/>
      </w:rPr>
    </w:lvl>
    <w:lvl w:ilvl="3" w:tplc="18090001" w:tentative="1">
      <w:start w:val="1"/>
      <w:numFmt w:val="bullet"/>
      <w:lvlText w:val=""/>
      <w:lvlJc w:val="left"/>
      <w:pPr>
        <w:ind w:left="2926" w:hanging="360"/>
      </w:pPr>
      <w:rPr>
        <w:rFonts w:ascii="Symbol" w:hAnsi="Symbol" w:hint="default"/>
      </w:rPr>
    </w:lvl>
    <w:lvl w:ilvl="4" w:tplc="18090003" w:tentative="1">
      <w:start w:val="1"/>
      <w:numFmt w:val="bullet"/>
      <w:lvlText w:val="o"/>
      <w:lvlJc w:val="left"/>
      <w:pPr>
        <w:ind w:left="3646" w:hanging="360"/>
      </w:pPr>
      <w:rPr>
        <w:rFonts w:ascii="Courier New" w:hAnsi="Courier New" w:cs="Courier New" w:hint="default"/>
      </w:rPr>
    </w:lvl>
    <w:lvl w:ilvl="5" w:tplc="18090005" w:tentative="1">
      <w:start w:val="1"/>
      <w:numFmt w:val="bullet"/>
      <w:lvlText w:val=""/>
      <w:lvlJc w:val="left"/>
      <w:pPr>
        <w:ind w:left="4366" w:hanging="360"/>
      </w:pPr>
      <w:rPr>
        <w:rFonts w:ascii="Wingdings" w:hAnsi="Wingdings" w:hint="default"/>
      </w:rPr>
    </w:lvl>
    <w:lvl w:ilvl="6" w:tplc="18090001" w:tentative="1">
      <w:start w:val="1"/>
      <w:numFmt w:val="bullet"/>
      <w:lvlText w:val=""/>
      <w:lvlJc w:val="left"/>
      <w:pPr>
        <w:ind w:left="5086" w:hanging="360"/>
      </w:pPr>
      <w:rPr>
        <w:rFonts w:ascii="Symbol" w:hAnsi="Symbol" w:hint="default"/>
      </w:rPr>
    </w:lvl>
    <w:lvl w:ilvl="7" w:tplc="18090003" w:tentative="1">
      <w:start w:val="1"/>
      <w:numFmt w:val="bullet"/>
      <w:lvlText w:val="o"/>
      <w:lvlJc w:val="left"/>
      <w:pPr>
        <w:ind w:left="5806" w:hanging="360"/>
      </w:pPr>
      <w:rPr>
        <w:rFonts w:ascii="Courier New" w:hAnsi="Courier New" w:cs="Courier New" w:hint="default"/>
      </w:rPr>
    </w:lvl>
    <w:lvl w:ilvl="8" w:tplc="18090005" w:tentative="1">
      <w:start w:val="1"/>
      <w:numFmt w:val="bullet"/>
      <w:lvlText w:val=""/>
      <w:lvlJc w:val="left"/>
      <w:pPr>
        <w:ind w:left="6526" w:hanging="360"/>
      </w:pPr>
      <w:rPr>
        <w:rFonts w:ascii="Wingdings" w:hAnsi="Wingdings" w:hint="default"/>
      </w:rPr>
    </w:lvl>
  </w:abstractNum>
  <w:abstractNum w:abstractNumId="10" w15:restartNumberingAfterBreak="0">
    <w:nsid w:val="46F572FD"/>
    <w:multiLevelType w:val="hybridMultilevel"/>
    <w:tmpl w:val="4A9A68A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E15430A"/>
    <w:multiLevelType w:val="hybridMultilevel"/>
    <w:tmpl w:val="5B5C3A08"/>
    <w:lvl w:ilvl="0" w:tplc="18090001">
      <w:start w:val="1"/>
      <w:numFmt w:val="bullet"/>
      <w:lvlText w:val=""/>
      <w:lvlJc w:val="left"/>
      <w:pPr>
        <w:ind w:left="1515" w:hanging="360"/>
      </w:pPr>
      <w:rPr>
        <w:rFonts w:ascii="Symbol" w:hAnsi="Symbol" w:hint="default"/>
      </w:rPr>
    </w:lvl>
    <w:lvl w:ilvl="1" w:tplc="18090003" w:tentative="1">
      <w:start w:val="1"/>
      <w:numFmt w:val="bullet"/>
      <w:lvlText w:val="o"/>
      <w:lvlJc w:val="left"/>
      <w:pPr>
        <w:ind w:left="2235" w:hanging="360"/>
      </w:pPr>
      <w:rPr>
        <w:rFonts w:ascii="Courier New" w:hAnsi="Courier New" w:cs="Courier New" w:hint="default"/>
      </w:rPr>
    </w:lvl>
    <w:lvl w:ilvl="2" w:tplc="18090005" w:tentative="1">
      <w:start w:val="1"/>
      <w:numFmt w:val="bullet"/>
      <w:lvlText w:val=""/>
      <w:lvlJc w:val="left"/>
      <w:pPr>
        <w:ind w:left="2955" w:hanging="360"/>
      </w:pPr>
      <w:rPr>
        <w:rFonts w:ascii="Wingdings" w:hAnsi="Wingdings" w:hint="default"/>
      </w:rPr>
    </w:lvl>
    <w:lvl w:ilvl="3" w:tplc="18090001" w:tentative="1">
      <w:start w:val="1"/>
      <w:numFmt w:val="bullet"/>
      <w:lvlText w:val=""/>
      <w:lvlJc w:val="left"/>
      <w:pPr>
        <w:ind w:left="3675" w:hanging="360"/>
      </w:pPr>
      <w:rPr>
        <w:rFonts w:ascii="Symbol" w:hAnsi="Symbol" w:hint="default"/>
      </w:rPr>
    </w:lvl>
    <w:lvl w:ilvl="4" w:tplc="18090003" w:tentative="1">
      <w:start w:val="1"/>
      <w:numFmt w:val="bullet"/>
      <w:lvlText w:val="o"/>
      <w:lvlJc w:val="left"/>
      <w:pPr>
        <w:ind w:left="4395" w:hanging="360"/>
      </w:pPr>
      <w:rPr>
        <w:rFonts w:ascii="Courier New" w:hAnsi="Courier New" w:cs="Courier New" w:hint="default"/>
      </w:rPr>
    </w:lvl>
    <w:lvl w:ilvl="5" w:tplc="18090005" w:tentative="1">
      <w:start w:val="1"/>
      <w:numFmt w:val="bullet"/>
      <w:lvlText w:val=""/>
      <w:lvlJc w:val="left"/>
      <w:pPr>
        <w:ind w:left="5115" w:hanging="360"/>
      </w:pPr>
      <w:rPr>
        <w:rFonts w:ascii="Wingdings" w:hAnsi="Wingdings" w:hint="default"/>
      </w:rPr>
    </w:lvl>
    <w:lvl w:ilvl="6" w:tplc="18090001" w:tentative="1">
      <w:start w:val="1"/>
      <w:numFmt w:val="bullet"/>
      <w:lvlText w:val=""/>
      <w:lvlJc w:val="left"/>
      <w:pPr>
        <w:ind w:left="5835" w:hanging="360"/>
      </w:pPr>
      <w:rPr>
        <w:rFonts w:ascii="Symbol" w:hAnsi="Symbol" w:hint="default"/>
      </w:rPr>
    </w:lvl>
    <w:lvl w:ilvl="7" w:tplc="18090003" w:tentative="1">
      <w:start w:val="1"/>
      <w:numFmt w:val="bullet"/>
      <w:lvlText w:val="o"/>
      <w:lvlJc w:val="left"/>
      <w:pPr>
        <w:ind w:left="6555" w:hanging="360"/>
      </w:pPr>
      <w:rPr>
        <w:rFonts w:ascii="Courier New" w:hAnsi="Courier New" w:cs="Courier New" w:hint="default"/>
      </w:rPr>
    </w:lvl>
    <w:lvl w:ilvl="8" w:tplc="18090005" w:tentative="1">
      <w:start w:val="1"/>
      <w:numFmt w:val="bullet"/>
      <w:lvlText w:val=""/>
      <w:lvlJc w:val="left"/>
      <w:pPr>
        <w:ind w:left="7275" w:hanging="360"/>
      </w:pPr>
      <w:rPr>
        <w:rFonts w:ascii="Wingdings" w:hAnsi="Wingdings" w:hint="default"/>
      </w:rPr>
    </w:lvl>
  </w:abstractNum>
  <w:abstractNum w:abstractNumId="12" w15:restartNumberingAfterBreak="0">
    <w:nsid w:val="4F774B73"/>
    <w:multiLevelType w:val="hybridMultilevel"/>
    <w:tmpl w:val="9CA871C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15:restartNumberingAfterBreak="0">
    <w:nsid w:val="5022713E"/>
    <w:multiLevelType w:val="hybridMultilevel"/>
    <w:tmpl w:val="4C14F7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76C66C1"/>
    <w:multiLevelType w:val="hybridMultilevel"/>
    <w:tmpl w:val="ACFE25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69BB6FEE"/>
    <w:multiLevelType w:val="hybridMultilevel"/>
    <w:tmpl w:val="BE5AFEB6"/>
    <w:lvl w:ilvl="0" w:tplc="D8A252F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69F06232"/>
    <w:multiLevelType w:val="hybridMultilevel"/>
    <w:tmpl w:val="A94A0F1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15:restartNumberingAfterBreak="0">
    <w:nsid w:val="75563FE5"/>
    <w:multiLevelType w:val="hybridMultilevel"/>
    <w:tmpl w:val="EC2E2B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5BE407B"/>
    <w:multiLevelType w:val="hybridMultilevel"/>
    <w:tmpl w:val="D69835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6D10B7D"/>
    <w:multiLevelType w:val="hybridMultilevel"/>
    <w:tmpl w:val="4A9A68A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7DDB08CD"/>
    <w:multiLevelType w:val="hybridMultilevel"/>
    <w:tmpl w:val="9E0014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0"/>
  </w:num>
  <w:num w:numId="4">
    <w:abstractNumId w:val="0"/>
  </w:num>
  <w:num w:numId="5">
    <w:abstractNumId w:val="4"/>
  </w:num>
  <w:num w:numId="6">
    <w:abstractNumId w:val="3"/>
  </w:num>
  <w:num w:numId="7">
    <w:abstractNumId w:val="11"/>
  </w:num>
  <w:num w:numId="8">
    <w:abstractNumId w:val="2"/>
  </w:num>
  <w:num w:numId="9">
    <w:abstractNumId w:val="18"/>
  </w:num>
  <w:num w:numId="10">
    <w:abstractNumId w:val="6"/>
  </w:num>
  <w:num w:numId="11">
    <w:abstractNumId w:val="9"/>
  </w:num>
  <w:num w:numId="12">
    <w:abstractNumId w:val="14"/>
  </w:num>
  <w:num w:numId="13">
    <w:abstractNumId w:val="17"/>
  </w:num>
  <w:num w:numId="14">
    <w:abstractNumId w:val="16"/>
  </w:num>
  <w:num w:numId="15">
    <w:abstractNumId w:val="15"/>
  </w:num>
  <w:num w:numId="16">
    <w:abstractNumId w:val="5"/>
  </w:num>
  <w:num w:numId="17">
    <w:abstractNumId w:val="13"/>
  </w:num>
  <w:num w:numId="18">
    <w:abstractNumId w:val="8"/>
  </w:num>
  <w:num w:numId="19">
    <w:abstractNumId w:val="20"/>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AA5"/>
    <w:rsid w:val="00023859"/>
    <w:rsid w:val="0007231B"/>
    <w:rsid w:val="000811D0"/>
    <w:rsid w:val="0008778E"/>
    <w:rsid w:val="000B1C25"/>
    <w:rsid w:val="000E7299"/>
    <w:rsid w:val="00106498"/>
    <w:rsid w:val="001110B9"/>
    <w:rsid w:val="00123BCA"/>
    <w:rsid w:val="00125402"/>
    <w:rsid w:val="00167926"/>
    <w:rsid w:val="00177AA5"/>
    <w:rsid w:val="0018321D"/>
    <w:rsid w:val="001A77E0"/>
    <w:rsid w:val="001B38D7"/>
    <w:rsid w:val="001C7480"/>
    <w:rsid w:val="001F01C4"/>
    <w:rsid w:val="0021702D"/>
    <w:rsid w:val="00224C2F"/>
    <w:rsid w:val="0023273E"/>
    <w:rsid w:val="00253285"/>
    <w:rsid w:val="00272717"/>
    <w:rsid w:val="002966DC"/>
    <w:rsid w:val="002A79A8"/>
    <w:rsid w:val="002B7A67"/>
    <w:rsid w:val="002C1673"/>
    <w:rsid w:val="002D0D1D"/>
    <w:rsid w:val="002D737D"/>
    <w:rsid w:val="00306480"/>
    <w:rsid w:val="00323D8C"/>
    <w:rsid w:val="00333EE1"/>
    <w:rsid w:val="00334B9C"/>
    <w:rsid w:val="003404C5"/>
    <w:rsid w:val="0034147F"/>
    <w:rsid w:val="0034538D"/>
    <w:rsid w:val="003523E8"/>
    <w:rsid w:val="003558CC"/>
    <w:rsid w:val="00360E31"/>
    <w:rsid w:val="00376E9B"/>
    <w:rsid w:val="003A38C4"/>
    <w:rsid w:val="003B259E"/>
    <w:rsid w:val="003C1A43"/>
    <w:rsid w:val="003D00F8"/>
    <w:rsid w:val="003E6D7A"/>
    <w:rsid w:val="003F3FC9"/>
    <w:rsid w:val="003F7B52"/>
    <w:rsid w:val="00406377"/>
    <w:rsid w:val="00411B12"/>
    <w:rsid w:val="0041409D"/>
    <w:rsid w:val="00441A45"/>
    <w:rsid w:val="00452D2A"/>
    <w:rsid w:val="00452D61"/>
    <w:rsid w:val="00475D0D"/>
    <w:rsid w:val="0049409D"/>
    <w:rsid w:val="004A6C63"/>
    <w:rsid w:val="004B5525"/>
    <w:rsid w:val="004C1507"/>
    <w:rsid w:val="004E64AF"/>
    <w:rsid w:val="0051553C"/>
    <w:rsid w:val="005305AD"/>
    <w:rsid w:val="0053222B"/>
    <w:rsid w:val="00546486"/>
    <w:rsid w:val="005473F8"/>
    <w:rsid w:val="005719A2"/>
    <w:rsid w:val="00597547"/>
    <w:rsid w:val="005B2F7A"/>
    <w:rsid w:val="005D2676"/>
    <w:rsid w:val="005D50A1"/>
    <w:rsid w:val="005E2057"/>
    <w:rsid w:val="005E41A0"/>
    <w:rsid w:val="005E61BB"/>
    <w:rsid w:val="00604C9B"/>
    <w:rsid w:val="00643565"/>
    <w:rsid w:val="00652307"/>
    <w:rsid w:val="0069769B"/>
    <w:rsid w:val="006A39B9"/>
    <w:rsid w:val="006C621D"/>
    <w:rsid w:val="006F5DE0"/>
    <w:rsid w:val="006F67EE"/>
    <w:rsid w:val="00704341"/>
    <w:rsid w:val="00704E1F"/>
    <w:rsid w:val="00742B27"/>
    <w:rsid w:val="00756802"/>
    <w:rsid w:val="00761004"/>
    <w:rsid w:val="007A231D"/>
    <w:rsid w:val="007A7D0E"/>
    <w:rsid w:val="007B0F13"/>
    <w:rsid w:val="007C15F9"/>
    <w:rsid w:val="007C4F5D"/>
    <w:rsid w:val="007E0734"/>
    <w:rsid w:val="007F773A"/>
    <w:rsid w:val="00833FAE"/>
    <w:rsid w:val="0083410F"/>
    <w:rsid w:val="008363BE"/>
    <w:rsid w:val="00845B4F"/>
    <w:rsid w:val="0085403A"/>
    <w:rsid w:val="008574A2"/>
    <w:rsid w:val="008B6870"/>
    <w:rsid w:val="008C10C6"/>
    <w:rsid w:val="008F049F"/>
    <w:rsid w:val="008F2408"/>
    <w:rsid w:val="00970602"/>
    <w:rsid w:val="00985DF5"/>
    <w:rsid w:val="00992B9C"/>
    <w:rsid w:val="009A19C9"/>
    <w:rsid w:val="009B21D5"/>
    <w:rsid w:val="009B2CBE"/>
    <w:rsid w:val="009C4D9E"/>
    <w:rsid w:val="009D3D03"/>
    <w:rsid w:val="009F6693"/>
    <w:rsid w:val="00A254C5"/>
    <w:rsid w:val="00A3791D"/>
    <w:rsid w:val="00A44BE4"/>
    <w:rsid w:val="00A52055"/>
    <w:rsid w:val="00A90D1A"/>
    <w:rsid w:val="00A93E8A"/>
    <w:rsid w:val="00A96A28"/>
    <w:rsid w:val="00AA2E11"/>
    <w:rsid w:val="00AB3FAA"/>
    <w:rsid w:val="00AE5E74"/>
    <w:rsid w:val="00AF5B77"/>
    <w:rsid w:val="00B23890"/>
    <w:rsid w:val="00B33D28"/>
    <w:rsid w:val="00B40A7C"/>
    <w:rsid w:val="00B525F9"/>
    <w:rsid w:val="00BB2284"/>
    <w:rsid w:val="00BC0775"/>
    <w:rsid w:val="00BE2593"/>
    <w:rsid w:val="00BE3372"/>
    <w:rsid w:val="00BF7B38"/>
    <w:rsid w:val="00C44AE8"/>
    <w:rsid w:val="00C7427A"/>
    <w:rsid w:val="00C81137"/>
    <w:rsid w:val="00C919A3"/>
    <w:rsid w:val="00CA43E3"/>
    <w:rsid w:val="00CB15E6"/>
    <w:rsid w:val="00CC3C09"/>
    <w:rsid w:val="00CD31F3"/>
    <w:rsid w:val="00CE1863"/>
    <w:rsid w:val="00CF2322"/>
    <w:rsid w:val="00CF254A"/>
    <w:rsid w:val="00D27F86"/>
    <w:rsid w:val="00D6646D"/>
    <w:rsid w:val="00D9335C"/>
    <w:rsid w:val="00D97078"/>
    <w:rsid w:val="00DC1CA1"/>
    <w:rsid w:val="00E5054C"/>
    <w:rsid w:val="00E54246"/>
    <w:rsid w:val="00E8623D"/>
    <w:rsid w:val="00E902F1"/>
    <w:rsid w:val="00F0631B"/>
    <w:rsid w:val="00F32D41"/>
    <w:rsid w:val="00F4464F"/>
    <w:rsid w:val="00F561D8"/>
    <w:rsid w:val="00F711E1"/>
    <w:rsid w:val="00F74071"/>
    <w:rsid w:val="00F85C99"/>
    <w:rsid w:val="00FC022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2D7FA"/>
  <w15:docId w15:val="{55B2FD6D-C18F-4BEB-8C16-3836A0467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602"/>
  </w:style>
  <w:style w:type="paragraph" w:styleId="Heading1">
    <w:name w:val="heading 1"/>
    <w:basedOn w:val="Normal"/>
    <w:next w:val="Normal"/>
    <w:link w:val="Heading1Char"/>
    <w:uiPriority w:val="9"/>
    <w:qFormat/>
    <w:rsid w:val="00CD31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742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791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E259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602"/>
    <w:pPr>
      <w:ind w:left="720"/>
      <w:contextualSpacing/>
    </w:pPr>
  </w:style>
  <w:style w:type="character" w:customStyle="1" w:styleId="Heading1Char">
    <w:name w:val="Heading 1 Char"/>
    <w:basedOn w:val="DefaultParagraphFont"/>
    <w:link w:val="Heading1"/>
    <w:uiPriority w:val="9"/>
    <w:rsid w:val="00CD31F3"/>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0B1C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1C25"/>
  </w:style>
  <w:style w:type="paragraph" w:styleId="Footer">
    <w:name w:val="footer"/>
    <w:basedOn w:val="Normal"/>
    <w:link w:val="FooterChar"/>
    <w:uiPriority w:val="99"/>
    <w:unhideWhenUsed/>
    <w:rsid w:val="000B1C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1C25"/>
  </w:style>
  <w:style w:type="paragraph" w:styleId="FootnoteText">
    <w:name w:val="footnote text"/>
    <w:basedOn w:val="Normal"/>
    <w:link w:val="FootnoteTextChar"/>
    <w:uiPriority w:val="99"/>
    <w:semiHidden/>
    <w:unhideWhenUsed/>
    <w:rsid w:val="008F24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2408"/>
    <w:rPr>
      <w:sz w:val="20"/>
      <w:szCs w:val="20"/>
    </w:rPr>
  </w:style>
  <w:style w:type="character" w:styleId="FootnoteReference">
    <w:name w:val="footnote reference"/>
    <w:basedOn w:val="DefaultParagraphFont"/>
    <w:uiPriority w:val="99"/>
    <w:semiHidden/>
    <w:unhideWhenUsed/>
    <w:rsid w:val="008F2408"/>
    <w:rPr>
      <w:vertAlign w:val="superscript"/>
    </w:rPr>
  </w:style>
  <w:style w:type="character" w:styleId="Hyperlink">
    <w:name w:val="Hyperlink"/>
    <w:basedOn w:val="DefaultParagraphFont"/>
    <w:uiPriority w:val="99"/>
    <w:unhideWhenUsed/>
    <w:rsid w:val="008F2408"/>
    <w:rPr>
      <w:color w:val="0000FF" w:themeColor="hyperlink"/>
      <w:u w:val="single"/>
    </w:rPr>
  </w:style>
  <w:style w:type="paragraph" w:customStyle="1" w:styleId="Default">
    <w:name w:val="Default"/>
    <w:rsid w:val="004E64AF"/>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C7427A"/>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C7427A"/>
    <w:rPr>
      <w:color w:val="800080" w:themeColor="followedHyperlink"/>
      <w:u w:val="single"/>
    </w:rPr>
  </w:style>
  <w:style w:type="character" w:customStyle="1" w:styleId="Heading4Char">
    <w:name w:val="Heading 4 Char"/>
    <w:basedOn w:val="DefaultParagraphFont"/>
    <w:link w:val="Heading4"/>
    <w:uiPriority w:val="9"/>
    <w:semiHidden/>
    <w:rsid w:val="00BE2593"/>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BE2593"/>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BE2593"/>
    <w:rPr>
      <w:b/>
      <w:bCs/>
    </w:rPr>
  </w:style>
  <w:style w:type="paragraph" w:styleId="TOCHeading">
    <w:name w:val="TOC Heading"/>
    <w:basedOn w:val="Heading1"/>
    <w:next w:val="Normal"/>
    <w:uiPriority w:val="39"/>
    <w:semiHidden/>
    <w:unhideWhenUsed/>
    <w:qFormat/>
    <w:rsid w:val="0007231B"/>
    <w:pPr>
      <w:outlineLvl w:val="9"/>
    </w:pPr>
    <w:rPr>
      <w:lang w:val="en-US" w:eastAsia="ja-JP"/>
    </w:rPr>
  </w:style>
  <w:style w:type="paragraph" w:styleId="TOC1">
    <w:name w:val="toc 1"/>
    <w:basedOn w:val="Normal"/>
    <w:next w:val="Normal"/>
    <w:autoRedefine/>
    <w:uiPriority w:val="39"/>
    <w:unhideWhenUsed/>
    <w:rsid w:val="0007231B"/>
    <w:pPr>
      <w:spacing w:after="100"/>
    </w:pPr>
  </w:style>
  <w:style w:type="paragraph" w:styleId="TOC2">
    <w:name w:val="toc 2"/>
    <w:basedOn w:val="Normal"/>
    <w:next w:val="Normal"/>
    <w:autoRedefine/>
    <w:uiPriority w:val="39"/>
    <w:unhideWhenUsed/>
    <w:rsid w:val="0007231B"/>
    <w:pPr>
      <w:spacing w:after="100"/>
      <w:ind w:left="220"/>
    </w:pPr>
  </w:style>
  <w:style w:type="paragraph" w:styleId="BalloonText">
    <w:name w:val="Balloon Text"/>
    <w:basedOn w:val="Normal"/>
    <w:link w:val="BalloonTextChar"/>
    <w:uiPriority w:val="99"/>
    <w:semiHidden/>
    <w:unhideWhenUsed/>
    <w:rsid w:val="000723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31B"/>
    <w:rPr>
      <w:rFonts w:ascii="Tahoma" w:hAnsi="Tahoma" w:cs="Tahoma"/>
      <w:sz w:val="16"/>
      <w:szCs w:val="16"/>
    </w:rPr>
  </w:style>
  <w:style w:type="paragraph" w:styleId="Caption">
    <w:name w:val="caption"/>
    <w:basedOn w:val="Normal"/>
    <w:next w:val="Normal"/>
    <w:uiPriority w:val="35"/>
    <w:unhideWhenUsed/>
    <w:qFormat/>
    <w:rsid w:val="001B38D7"/>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A3791D"/>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BF7B3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29468">
      <w:bodyDiv w:val="1"/>
      <w:marLeft w:val="0"/>
      <w:marRight w:val="0"/>
      <w:marTop w:val="0"/>
      <w:marBottom w:val="0"/>
      <w:divBdr>
        <w:top w:val="none" w:sz="0" w:space="0" w:color="auto"/>
        <w:left w:val="none" w:sz="0" w:space="0" w:color="auto"/>
        <w:bottom w:val="none" w:sz="0" w:space="0" w:color="auto"/>
        <w:right w:val="none" w:sz="0" w:space="0" w:color="auto"/>
      </w:divBdr>
      <w:divsChild>
        <w:div w:id="170609690">
          <w:marLeft w:val="0"/>
          <w:marRight w:val="0"/>
          <w:marTop w:val="0"/>
          <w:marBottom w:val="0"/>
          <w:divBdr>
            <w:top w:val="none" w:sz="0" w:space="0" w:color="auto"/>
            <w:left w:val="none" w:sz="0" w:space="0" w:color="auto"/>
            <w:bottom w:val="none" w:sz="0" w:space="0" w:color="auto"/>
            <w:right w:val="none" w:sz="0" w:space="0" w:color="auto"/>
          </w:divBdr>
          <w:divsChild>
            <w:div w:id="173421395">
              <w:marLeft w:val="0"/>
              <w:marRight w:val="0"/>
              <w:marTop w:val="0"/>
              <w:marBottom w:val="0"/>
              <w:divBdr>
                <w:top w:val="none" w:sz="0" w:space="0" w:color="auto"/>
                <w:left w:val="none" w:sz="0" w:space="0" w:color="auto"/>
                <w:bottom w:val="none" w:sz="0" w:space="0" w:color="auto"/>
                <w:right w:val="none" w:sz="0" w:space="0" w:color="auto"/>
              </w:divBdr>
            </w:div>
            <w:div w:id="186795479">
              <w:marLeft w:val="0"/>
              <w:marRight w:val="0"/>
              <w:marTop w:val="0"/>
              <w:marBottom w:val="0"/>
              <w:divBdr>
                <w:top w:val="none" w:sz="0" w:space="0" w:color="auto"/>
                <w:left w:val="none" w:sz="0" w:space="0" w:color="auto"/>
                <w:bottom w:val="none" w:sz="0" w:space="0" w:color="auto"/>
                <w:right w:val="none" w:sz="0" w:space="0" w:color="auto"/>
              </w:divBdr>
              <w:divsChild>
                <w:div w:id="421535060">
                  <w:marLeft w:val="0"/>
                  <w:marRight w:val="0"/>
                  <w:marTop w:val="0"/>
                  <w:marBottom w:val="0"/>
                  <w:divBdr>
                    <w:top w:val="none" w:sz="0" w:space="0" w:color="auto"/>
                    <w:left w:val="none" w:sz="0" w:space="0" w:color="auto"/>
                    <w:bottom w:val="none" w:sz="0" w:space="0" w:color="auto"/>
                    <w:right w:val="none" w:sz="0" w:space="0" w:color="auto"/>
                  </w:divBdr>
                </w:div>
                <w:div w:id="586885434">
                  <w:marLeft w:val="0"/>
                  <w:marRight w:val="0"/>
                  <w:marTop w:val="0"/>
                  <w:marBottom w:val="0"/>
                  <w:divBdr>
                    <w:top w:val="none" w:sz="0" w:space="0" w:color="auto"/>
                    <w:left w:val="none" w:sz="0" w:space="0" w:color="auto"/>
                    <w:bottom w:val="none" w:sz="0" w:space="0" w:color="auto"/>
                    <w:right w:val="none" w:sz="0" w:space="0" w:color="auto"/>
                  </w:divBdr>
                </w:div>
                <w:div w:id="1766489093">
                  <w:marLeft w:val="0"/>
                  <w:marRight w:val="0"/>
                  <w:marTop w:val="0"/>
                  <w:marBottom w:val="0"/>
                  <w:divBdr>
                    <w:top w:val="none" w:sz="0" w:space="0" w:color="auto"/>
                    <w:left w:val="none" w:sz="0" w:space="0" w:color="auto"/>
                    <w:bottom w:val="none" w:sz="0" w:space="0" w:color="auto"/>
                    <w:right w:val="none" w:sz="0" w:space="0" w:color="auto"/>
                  </w:divBdr>
                  <w:divsChild>
                    <w:div w:id="8063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3508">
              <w:marLeft w:val="0"/>
              <w:marRight w:val="0"/>
              <w:marTop w:val="0"/>
              <w:marBottom w:val="0"/>
              <w:divBdr>
                <w:top w:val="none" w:sz="0" w:space="0" w:color="auto"/>
                <w:left w:val="none" w:sz="0" w:space="0" w:color="auto"/>
                <w:bottom w:val="none" w:sz="0" w:space="0" w:color="auto"/>
                <w:right w:val="none" w:sz="0" w:space="0" w:color="auto"/>
              </w:divBdr>
            </w:div>
            <w:div w:id="2054116717">
              <w:marLeft w:val="0"/>
              <w:marRight w:val="0"/>
              <w:marTop w:val="0"/>
              <w:marBottom w:val="0"/>
              <w:divBdr>
                <w:top w:val="none" w:sz="0" w:space="0" w:color="auto"/>
                <w:left w:val="none" w:sz="0" w:space="0" w:color="auto"/>
                <w:bottom w:val="none" w:sz="0" w:space="0" w:color="auto"/>
                <w:right w:val="none" w:sz="0" w:space="0" w:color="auto"/>
              </w:divBdr>
            </w:div>
            <w:div w:id="1539048353">
              <w:marLeft w:val="0"/>
              <w:marRight w:val="0"/>
              <w:marTop w:val="0"/>
              <w:marBottom w:val="0"/>
              <w:divBdr>
                <w:top w:val="none" w:sz="0" w:space="0" w:color="auto"/>
                <w:left w:val="none" w:sz="0" w:space="0" w:color="auto"/>
                <w:bottom w:val="none" w:sz="0" w:space="0" w:color="auto"/>
                <w:right w:val="none" w:sz="0" w:space="0" w:color="auto"/>
              </w:divBdr>
            </w:div>
            <w:div w:id="1098866075">
              <w:marLeft w:val="0"/>
              <w:marRight w:val="0"/>
              <w:marTop w:val="0"/>
              <w:marBottom w:val="0"/>
              <w:divBdr>
                <w:top w:val="none" w:sz="0" w:space="0" w:color="auto"/>
                <w:left w:val="none" w:sz="0" w:space="0" w:color="auto"/>
                <w:bottom w:val="none" w:sz="0" w:space="0" w:color="auto"/>
                <w:right w:val="none" w:sz="0" w:space="0" w:color="auto"/>
              </w:divBdr>
            </w:div>
            <w:div w:id="545918064">
              <w:marLeft w:val="0"/>
              <w:marRight w:val="0"/>
              <w:marTop w:val="0"/>
              <w:marBottom w:val="0"/>
              <w:divBdr>
                <w:top w:val="none" w:sz="0" w:space="0" w:color="auto"/>
                <w:left w:val="none" w:sz="0" w:space="0" w:color="auto"/>
                <w:bottom w:val="none" w:sz="0" w:space="0" w:color="auto"/>
                <w:right w:val="none" w:sz="0" w:space="0" w:color="auto"/>
              </w:divBdr>
            </w:div>
            <w:div w:id="1018702453">
              <w:marLeft w:val="0"/>
              <w:marRight w:val="0"/>
              <w:marTop w:val="0"/>
              <w:marBottom w:val="0"/>
              <w:divBdr>
                <w:top w:val="none" w:sz="0" w:space="0" w:color="auto"/>
                <w:left w:val="none" w:sz="0" w:space="0" w:color="auto"/>
                <w:bottom w:val="none" w:sz="0" w:space="0" w:color="auto"/>
                <w:right w:val="none" w:sz="0" w:space="0" w:color="auto"/>
              </w:divBdr>
            </w:div>
            <w:div w:id="1299846607">
              <w:marLeft w:val="0"/>
              <w:marRight w:val="0"/>
              <w:marTop w:val="0"/>
              <w:marBottom w:val="0"/>
              <w:divBdr>
                <w:top w:val="none" w:sz="0" w:space="0" w:color="auto"/>
                <w:left w:val="none" w:sz="0" w:space="0" w:color="auto"/>
                <w:bottom w:val="none" w:sz="0" w:space="0" w:color="auto"/>
                <w:right w:val="none" w:sz="0" w:space="0" w:color="auto"/>
              </w:divBdr>
            </w:div>
            <w:div w:id="814025431">
              <w:marLeft w:val="0"/>
              <w:marRight w:val="0"/>
              <w:marTop w:val="0"/>
              <w:marBottom w:val="0"/>
              <w:divBdr>
                <w:top w:val="none" w:sz="0" w:space="0" w:color="auto"/>
                <w:left w:val="none" w:sz="0" w:space="0" w:color="auto"/>
                <w:bottom w:val="none" w:sz="0" w:space="0" w:color="auto"/>
                <w:right w:val="none" w:sz="0" w:space="0" w:color="auto"/>
              </w:divBdr>
            </w:div>
            <w:div w:id="1653213073">
              <w:marLeft w:val="0"/>
              <w:marRight w:val="0"/>
              <w:marTop w:val="0"/>
              <w:marBottom w:val="0"/>
              <w:divBdr>
                <w:top w:val="none" w:sz="0" w:space="0" w:color="auto"/>
                <w:left w:val="none" w:sz="0" w:space="0" w:color="auto"/>
                <w:bottom w:val="none" w:sz="0" w:space="0" w:color="auto"/>
                <w:right w:val="none" w:sz="0" w:space="0" w:color="auto"/>
              </w:divBdr>
            </w:div>
            <w:div w:id="102409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dublincoco.ie/Meetings/ViewDocument/70801"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dublincoco.ie/Meetings/ViewDocument/70801"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dublincoco.maps.arcgis.com/apps/webappviewer/index.html?id=4d79220add374011babea9002d015ab7"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eunis.eea.europa.eu/habitats/10150" TargetMode="External"/><Relationship Id="rId13" Type="http://schemas.openxmlformats.org/officeDocument/2006/relationships/hyperlink" Target="http://www.irishstatutebook.ie/eli/2008/si/547/made/en/print" TargetMode="External"/><Relationship Id="rId3" Type="http://schemas.openxmlformats.org/officeDocument/2006/relationships/hyperlink" Target="https://consult.sdublincoco.ie/en/system/files/materials/4493/4996/RATHCOOLE_SDCC_DRAFT_DEVELOPMENT_PLAN.pdf" TargetMode="External"/><Relationship Id="rId7" Type="http://schemas.openxmlformats.org/officeDocument/2006/relationships/hyperlink" Target="http://www.botanicalenvironmental.com/wp-content/uploads/2014/01/PRJ33-Woodlands-monitoring-survey_IWM71.pdf" TargetMode="External"/><Relationship Id="rId12" Type="http://schemas.openxmlformats.org/officeDocument/2006/relationships/hyperlink" Target="https://www.epa.ie/pubs/reports/research/water/ERC_12_Kilroy_GWTDE_web.pdf" TargetMode="External"/><Relationship Id="rId2" Type="http://schemas.openxmlformats.org/officeDocument/2006/relationships/hyperlink" Target="https://consult.sdublincoco.ie/en/submission/sd-c147-43" TargetMode="External"/><Relationship Id="rId16" Type="http://schemas.openxmlformats.org/officeDocument/2006/relationships/hyperlink" Target="https://sdublincoco.maps.arcgis.com/apps/mapviewer/index.html?layers=2687cc2b62924d5b9ebc392c54edc549" TargetMode="External"/><Relationship Id="rId1" Type="http://schemas.openxmlformats.org/officeDocument/2006/relationships/hyperlink" Target="http://www.sdublincoco.ie/Meetings/Agenda/2059?p=1" TargetMode="External"/><Relationship Id="rId6" Type="http://schemas.openxmlformats.org/officeDocument/2006/relationships/hyperlink" Target="https://consult.sdublincoco.ie/en/system/files/materials/4493/4996/RATHCOOLE_SDCC_DRAFT_DEVELOPMENT_PLAN.pdf" TargetMode="External"/><Relationship Id="rId11" Type="http://schemas.openxmlformats.org/officeDocument/2006/relationships/hyperlink" Target="https://eur-lex.europa.eu/legal-content/EN/TXT/PDF/?uri=CELEX:01992L0043-20130701&amp;from=EN" TargetMode="External"/><Relationship Id="rId5" Type="http://schemas.openxmlformats.org/officeDocument/2006/relationships/hyperlink" Target="https://consult.sdublincoco.ie/en/submission/sd-c147-43" TargetMode="External"/><Relationship Id="rId15" Type="http://schemas.openxmlformats.org/officeDocument/2006/relationships/hyperlink" Target="https://www.epa.ie/enforcement/liab/" TargetMode="External"/><Relationship Id="rId10" Type="http://schemas.openxmlformats.org/officeDocument/2006/relationships/hyperlink" Target="https://www.corkcoco.ie/sites/default/files/2017-04/biodiversity%20and%20planning%20process.pdf" TargetMode="External"/><Relationship Id="rId4" Type="http://schemas.openxmlformats.org/officeDocument/2006/relationships/hyperlink" Target="http://www.sdublincoco.ie/Meetings/Agenda/2059?p=1" TargetMode="External"/><Relationship Id="rId9" Type="http://schemas.openxmlformats.org/officeDocument/2006/relationships/hyperlink" Target="https://www.npws.ie/publications/article-17-reports/article-17-reports-2019" TargetMode="External"/><Relationship Id="rId14" Type="http://schemas.openxmlformats.org/officeDocument/2006/relationships/hyperlink" Target="https://eur-lex.europa.eu/legal-content/EN/TXT/?uri=CELEX%3A52021XC0407%2801%29&amp;qid=16179569618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257B6-DB2C-403D-B75C-32C9876F0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8866</Words>
  <Characters>41054</Characters>
  <Application>Microsoft Office Word</Application>
  <DocSecurity>0</DocSecurity>
  <Lines>1282</Lines>
  <Paragraphs>907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Deordre</dc:creator>
  <cp:lastModifiedBy>Neville Graver</cp:lastModifiedBy>
  <cp:revision>2</cp:revision>
  <dcterms:created xsi:type="dcterms:W3CDTF">2021-09-12T08:48:00Z</dcterms:created>
  <dcterms:modified xsi:type="dcterms:W3CDTF">2021-09-12T08:48:00Z</dcterms:modified>
</cp:coreProperties>
</file>