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8BFEA" w14:textId="258485AE" w:rsidR="0013519B" w:rsidRDefault="0013519B" w:rsidP="0013519B">
      <w:pPr>
        <w:rPr>
          <w:rFonts w:ascii="Trebuchet MS" w:hAnsi="Trebuchet MS"/>
          <w:lang w:eastAsia="en-IE"/>
        </w:rPr>
      </w:pPr>
    </w:p>
    <w:p w14:paraId="353D9E89" w14:textId="77777777" w:rsidR="0013519B" w:rsidRDefault="0013519B" w:rsidP="0013519B">
      <w:pPr>
        <w:rPr>
          <w:rFonts w:ascii="Trebuchet MS" w:hAnsi="Trebuchet MS"/>
          <w:lang w:eastAsia="en-IE"/>
        </w:rPr>
      </w:pPr>
    </w:p>
    <w:p w14:paraId="1763E0D7" w14:textId="77777777" w:rsidR="0013519B" w:rsidRDefault="0013519B" w:rsidP="0013519B">
      <w:pPr>
        <w:rPr>
          <w:rFonts w:ascii="Trebuchet MS" w:hAnsi="Trebuchet MS"/>
          <w:lang w:eastAsia="en-IE"/>
        </w:rPr>
      </w:pPr>
    </w:p>
    <w:p w14:paraId="5E7D8C2C" w14:textId="77777777" w:rsidR="0013519B" w:rsidRDefault="0013519B" w:rsidP="0013519B">
      <w:pPr>
        <w:rPr>
          <w:rFonts w:ascii="Trebuchet MS" w:hAnsi="Trebuchet MS"/>
          <w:lang w:eastAsia="en-IE"/>
        </w:rPr>
      </w:pPr>
    </w:p>
    <w:p w14:paraId="68093AAD" w14:textId="6DB5474F" w:rsidR="0013519B" w:rsidRDefault="0013519B" w:rsidP="0013519B">
      <w:pPr>
        <w:rPr>
          <w:rFonts w:ascii="Trebuchet MS" w:hAnsi="Trebuchet MS"/>
          <w:lang w:eastAsia="en-IE"/>
        </w:rPr>
      </w:pPr>
      <w:r>
        <w:rPr>
          <w:rFonts w:ascii="Trebuchet MS" w:hAnsi="Trebuchet MS"/>
          <w:lang w:eastAsia="en-IE"/>
        </w:rPr>
        <w:t>15/09/2021</w:t>
      </w:r>
    </w:p>
    <w:p w14:paraId="650657F7" w14:textId="77777777" w:rsidR="0013519B" w:rsidRDefault="0013519B" w:rsidP="0013519B">
      <w:pPr>
        <w:rPr>
          <w:rFonts w:ascii="Trebuchet MS" w:hAnsi="Trebuchet MS"/>
          <w:lang w:eastAsia="en-IE"/>
        </w:rPr>
      </w:pPr>
    </w:p>
    <w:p w14:paraId="51E369EB" w14:textId="77777777" w:rsidR="0013519B" w:rsidRDefault="0013519B" w:rsidP="0013519B">
      <w:pPr>
        <w:rPr>
          <w:rFonts w:ascii="Trebuchet MS" w:hAnsi="Trebuchet MS"/>
          <w:lang w:eastAsia="en-IE"/>
        </w:rPr>
      </w:pPr>
    </w:p>
    <w:p w14:paraId="04D80D75" w14:textId="3F699E1C" w:rsidR="0013519B" w:rsidRDefault="0013519B" w:rsidP="0013519B">
      <w:pPr>
        <w:rPr>
          <w:rFonts w:ascii="Trebuchet MS" w:hAnsi="Trebuchet MS"/>
          <w:lang w:eastAsia="en-IE"/>
        </w:rPr>
      </w:pPr>
      <w:r>
        <w:rPr>
          <w:rFonts w:ascii="Trebuchet MS" w:hAnsi="Trebuchet MS"/>
          <w:lang w:eastAsia="en-IE"/>
        </w:rPr>
        <w:t>That this Development Plan seeks to maximise the potential of the Dodder Greenway through the sympathetic development of the Ely Arch area to include facilities and/or services serving for local residential community as well as the wider tourist community.</w:t>
      </w:r>
    </w:p>
    <w:p w14:paraId="16EE168D" w14:textId="3E84D65F" w:rsidR="00BF7C33" w:rsidRDefault="00BF7C33"/>
    <w:p w14:paraId="0920D1CF" w14:textId="50E1DFFF" w:rsidR="0013519B" w:rsidRDefault="0013519B">
      <w:r>
        <w:t xml:space="preserve">Councillor Lynn </w:t>
      </w:r>
      <w:proofErr w:type="spellStart"/>
      <w:r>
        <w:t>McCave</w:t>
      </w:r>
      <w:proofErr w:type="spellEnd"/>
    </w:p>
    <w:sectPr w:rsidR="001351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19B"/>
    <w:rsid w:val="0013519B"/>
    <w:rsid w:val="00B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2BF0D"/>
  <w15:chartTrackingRefBased/>
  <w15:docId w15:val="{A4D88D3D-E15A-4AD7-B701-7E5B34F92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19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0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Dunne</dc:creator>
  <cp:keywords/>
  <dc:description/>
  <cp:lastModifiedBy>Marian Dunne</cp:lastModifiedBy>
  <cp:revision>1</cp:revision>
  <dcterms:created xsi:type="dcterms:W3CDTF">2021-09-17T08:27:00Z</dcterms:created>
  <dcterms:modified xsi:type="dcterms:W3CDTF">2021-09-17T08:31:00Z</dcterms:modified>
</cp:coreProperties>
</file>